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CD4D" w14:textId="77777777" w:rsidR="007079F6" w:rsidRDefault="007079F6">
      <w:pPr>
        <w:rPr>
          <w:rFonts w:ascii="Arial" w:hAnsi="Arial"/>
        </w:rPr>
      </w:pPr>
    </w:p>
    <w:p w14:paraId="319CD984" w14:textId="77777777" w:rsidR="007079F6" w:rsidRDefault="009B1717">
      <w:pPr>
        <w:rPr>
          <w:rFonts w:ascii="Arial" w:hAnsi="Arial"/>
        </w:rPr>
      </w:pPr>
      <w:r>
        <w:rPr>
          <w:rFonts w:ascii="Arial" w:hAnsi="Arial"/>
          <w:noProof/>
        </w:rPr>
      </w:r>
      <w:r w:rsidR="009B1717">
        <w:rPr>
          <w:rFonts w:ascii="Arial" w:hAnsi="Arial"/>
          <w:noProof/>
        </w:rPr>
        <w:object w:dxaOrig="899" w:dyaOrig="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6pt;height:90.1pt" o:ole="" fillcolor="window">
            <v:imagedata r:id="rId9" o:title=""/>
          </v:shape>
          <o:OLEObject Type="Embed" ProgID="Word.Picture.8" ShapeID="_x0000_i1025" DrawAspect="Content" ObjectID="_1834059776" r:id="rId10"/>
        </w:object>
      </w:r>
    </w:p>
    <w:p w14:paraId="69516EEC" w14:textId="77777777" w:rsidR="007079F6" w:rsidRDefault="007079F6">
      <w:pPr>
        <w:rPr>
          <w:rFonts w:ascii="Arial" w:hAnsi="Arial"/>
        </w:rPr>
      </w:pPr>
    </w:p>
    <w:p w14:paraId="741948FF" w14:textId="77777777" w:rsidR="007079F6" w:rsidRDefault="007079F6">
      <w:pPr>
        <w:pStyle w:val="titrea"/>
        <w:rPr>
          <w:rFonts w:ascii="Arial" w:hAnsi="Arial"/>
        </w:rPr>
      </w:pPr>
    </w:p>
    <w:p w14:paraId="091242BF" w14:textId="77777777" w:rsidR="00C9784E" w:rsidRDefault="00C9784E">
      <w:pPr>
        <w:pStyle w:val="titrea"/>
        <w:rPr>
          <w:rFonts w:ascii="Arial" w:hAnsi="Arial"/>
        </w:rPr>
      </w:pPr>
    </w:p>
    <w:p w14:paraId="1C974047" w14:textId="77777777" w:rsidR="00FC1D4F" w:rsidRDefault="00FC1D4F">
      <w:pPr>
        <w:pStyle w:val="titrea"/>
        <w:rPr>
          <w:rFonts w:ascii="Arial" w:hAnsi="Arial"/>
        </w:rPr>
      </w:pPr>
    </w:p>
    <w:p w14:paraId="7189A1AE" w14:textId="77777777" w:rsidR="007079F6" w:rsidRDefault="007079F6">
      <w:pPr>
        <w:rPr>
          <w:rFonts w:ascii="Arial" w:hAnsi="Arial"/>
        </w:rPr>
      </w:pPr>
    </w:p>
    <w:p w14:paraId="480C91C3" w14:textId="77777777" w:rsidR="007079F6" w:rsidRPr="00693FB0" w:rsidRDefault="00A042CF">
      <w:pPr>
        <w:pStyle w:val="Titre6"/>
        <w:rPr>
          <w:rFonts w:ascii="Bookman Old Style" w:hAnsi="Bookman Old Style"/>
          <w:i/>
          <w:sz w:val="72"/>
        </w:rPr>
      </w:pPr>
      <w:r>
        <w:rPr>
          <w:rFonts w:ascii="Bookman Old Style" w:hAnsi="Bookman Old Style"/>
          <w:i/>
          <w:sz w:val="72"/>
        </w:rPr>
        <w:t>DOCUMENT UNIQUE</w:t>
      </w:r>
    </w:p>
    <w:p w14:paraId="2540C1EE" w14:textId="77777777" w:rsidR="007079F6" w:rsidRPr="00693FB0" w:rsidRDefault="00A042CF">
      <w:pPr>
        <w:jc w:val="center"/>
        <w:rPr>
          <w:rFonts w:ascii="Bookman Old Style" w:hAnsi="Bookman Old Style"/>
          <w:i/>
          <w:sz w:val="72"/>
        </w:rPr>
      </w:pPr>
      <w:r>
        <w:rPr>
          <w:rFonts w:ascii="Bookman Old Style" w:hAnsi="Bookman Old Style"/>
          <w:i/>
          <w:sz w:val="72"/>
        </w:rPr>
        <w:t>D’EVALUATION</w:t>
      </w:r>
    </w:p>
    <w:p w14:paraId="405C8401" w14:textId="77777777" w:rsidR="007079F6" w:rsidRPr="00693FB0" w:rsidRDefault="007079F6">
      <w:pPr>
        <w:jc w:val="center"/>
        <w:rPr>
          <w:rFonts w:ascii="Bookman Old Style" w:hAnsi="Bookman Old Style"/>
          <w:i/>
          <w:sz w:val="72"/>
        </w:rPr>
      </w:pPr>
      <w:r w:rsidRPr="00693FB0">
        <w:rPr>
          <w:rFonts w:ascii="Bookman Old Style" w:hAnsi="Bookman Old Style"/>
          <w:i/>
          <w:sz w:val="72"/>
        </w:rPr>
        <w:t>DES RISQUES PROFESSIONNELS</w:t>
      </w:r>
    </w:p>
    <w:p w14:paraId="3840EB36" w14:textId="77777777" w:rsidR="007079F6" w:rsidRDefault="007079F6">
      <w:pPr>
        <w:rPr>
          <w:rFonts w:ascii="Arial" w:hAnsi="Arial"/>
        </w:rPr>
      </w:pPr>
    </w:p>
    <w:p w14:paraId="2D8C5015" w14:textId="77777777" w:rsidR="007079F6" w:rsidRDefault="007079F6"/>
    <w:p w14:paraId="7AE90AD2" w14:textId="77777777" w:rsidR="007079F6" w:rsidRDefault="007079F6"/>
    <w:p w14:paraId="59510848" w14:textId="77777777" w:rsidR="00FC1D4F" w:rsidRDefault="00FC1D4F"/>
    <w:p w14:paraId="14B7A4E0" w14:textId="77777777" w:rsidR="00C9784E" w:rsidRDefault="00C9784E"/>
    <w:p w14:paraId="643CDC5F" w14:textId="77777777" w:rsidR="00C9784E" w:rsidRDefault="00C9784E"/>
    <w:p w14:paraId="0DDF0ECB" w14:textId="77777777" w:rsidR="007079F6" w:rsidRPr="006F2121" w:rsidRDefault="00CF6704" w:rsidP="006F212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CENTRE DE SERVICES </w:t>
      </w:r>
    </w:p>
    <w:p w14:paraId="414732E6" w14:textId="77777777" w:rsidR="00910284" w:rsidRDefault="00910284" w:rsidP="00910284">
      <w:pPr>
        <w:jc w:val="right"/>
        <w:rPr>
          <w:b/>
          <w:sz w:val="32"/>
          <w:szCs w:val="72"/>
          <w:u w:val="single"/>
        </w:rPr>
      </w:pPr>
    </w:p>
    <w:p w14:paraId="63788163" w14:textId="77777777" w:rsidR="00910284" w:rsidRDefault="00910284" w:rsidP="00910284">
      <w:pPr>
        <w:jc w:val="right"/>
        <w:rPr>
          <w:b/>
          <w:sz w:val="32"/>
          <w:szCs w:val="72"/>
          <w:u w:val="single"/>
        </w:rPr>
      </w:pPr>
    </w:p>
    <w:p w14:paraId="21089905" w14:textId="77777777" w:rsidR="00910284" w:rsidRPr="008E775A" w:rsidRDefault="00910284" w:rsidP="00910284">
      <w:pPr>
        <w:jc w:val="right"/>
        <w:rPr>
          <w:b/>
          <w:sz w:val="32"/>
          <w:szCs w:val="72"/>
          <w:u w:val="single"/>
        </w:rPr>
      </w:pPr>
      <w:r w:rsidRPr="008E775A">
        <w:rPr>
          <w:b/>
          <w:sz w:val="32"/>
          <w:szCs w:val="72"/>
          <w:u w:val="single"/>
        </w:rPr>
        <w:t xml:space="preserve">Mise à jour </w:t>
      </w:r>
      <w:r w:rsidR="00690E8C">
        <w:rPr>
          <w:b/>
          <w:sz w:val="32"/>
          <w:szCs w:val="72"/>
          <w:u w:val="single"/>
        </w:rPr>
        <w:t xml:space="preserve">juin </w:t>
      </w:r>
      <w:r w:rsidR="00DE6F0A">
        <w:rPr>
          <w:b/>
          <w:sz w:val="32"/>
          <w:szCs w:val="72"/>
          <w:u w:val="single"/>
        </w:rPr>
        <w:t>2025</w:t>
      </w:r>
    </w:p>
    <w:p w14:paraId="61E3176D" w14:textId="77777777" w:rsidR="00321745" w:rsidRPr="00321745" w:rsidRDefault="00C9784E">
      <w:pPr>
        <w:rPr>
          <w:rFonts w:ascii="Arial" w:hAnsi="Arial"/>
          <w:sz w:val="22"/>
        </w:rPr>
      </w:pPr>
      <w:r>
        <w:br w:type="page"/>
      </w:r>
    </w:p>
    <w:p w14:paraId="60069CCB" w14:textId="77777777" w:rsidR="007079F6" w:rsidRPr="00443147" w:rsidRDefault="007079F6">
      <w:pPr>
        <w:pStyle w:val="Titre8"/>
        <w:rPr>
          <w:i/>
          <w:sz w:val="36"/>
          <w:szCs w:val="36"/>
        </w:rPr>
      </w:pPr>
      <w:r w:rsidRPr="00443147">
        <w:rPr>
          <w:i/>
          <w:sz w:val="36"/>
          <w:szCs w:val="36"/>
        </w:rPr>
        <w:t>INTRODUCTION</w:t>
      </w:r>
    </w:p>
    <w:p w14:paraId="78B9FCAC" w14:textId="77777777" w:rsidR="007079F6" w:rsidRDefault="007079F6">
      <w:pPr>
        <w:rPr>
          <w:rFonts w:ascii="Arial" w:hAnsi="Arial"/>
          <w:sz w:val="22"/>
        </w:rPr>
      </w:pPr>
    </w:p>
    <w:p w14:paraId="121F4607" w14:textId="77777777" w:rsidR="007079F6" w:rsidRDefault="007079F6">
      <w:pPr>
        <w:pStyle w:val="Corpsdetexte2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L’article R.</w:t>
      </w:r>
      <w:r w:rsidR="00443147">
        <w:rPr>
          <w:rFonts w:ascii="Bookman Old Style" w:hAnsi="Bookman Old Style"/>
          <w:sz w:val="24"/>
        </w:rPr>
        <w:t>4121-1</w:t>
      </w:r>
      <w:r>
        <w:rPr>
          <w:rFonts w:ascii="Bookman Old Style" w:hAnsi="Bookman Old Style"/>
          <w:sz w:val="24"/>
        </w:rPr>
        <w:t xml:space="preserve"> du Code du Travail introduit une disposition réglementaire destinée à formaliser la démarche de </w:t>
      </w:r>
      <w:r w:rsidR="00443147">
        <w:rPr>
          <w:rFonts w:ascii="Bookman Old Style" w:hAnsi="Bookman Old Style"/>
          <w:sz w:val="24"/>
        </w:rPr>
        <w:t>l</w:t>
      </w:r>
      <w:r>
        <w:rPr>
          <w:rFonts w:ascii="Bookman Old Style" w:hAnsi="Bookman Old Style"/>
          <w:sz w:val="24"/>
        </w:rPr>
        <w:t>’évaluation des risques. Les résultats de cette évaluation devront être transcrits dans un document unique.</w:t>
      </w:r>
    </w:p>
    <w:p w14:paraId="54CE3177" w14:textId="77777777" w:rsidR="008F6C4E" w:rsidRDefault="008F6C4E">
      <w:pPr>
        <w:jc w:val="both"/>
        <w:rPr>
          <w:rFonts w:ascii="Bookman Old Style" w:hAnsi="Bookman Old Style"/>
          <w:sz w:val="24"/>
        </w:rPr>
      </w:pPr>
    </w:p>
    <w:p w14:paraId="054C818B" w14:textId="77777777" w:rsidR="007079F6" w:rsidRDefault="007079F6">
      <w:pPr>
        <w:pStyle w:val="Corpsdetexte3"/>
        <w:rPr>
          <w:rFonts w:ascii="Bookman Old Style" w:hAnsi="Bookman Old Style"/>
        </w:rPr>
      </w:pPr>
      <w:r>
        <w:rPr>
          <w:rFonts w:ascii="Bookman Old Style" w:hAnsi="Bookman Old Style"/>
        </w:rPr>
        <w:t>Ce document unique doit favoriser une certaine cohérence, en regroupant, sur un seul support, les données issues de l’analyse des risques professionnels auxquels sont exposés les travailleurs.</w:t>
      </w:r>
    </w:p>
    <w:p w14:paraId="631266C5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3FD7306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Ce document présente tout d’abord un inventaire des risques identifiés.</w:t>
      </w:r>
    </w:p>
    <w:p w14:paraId="3D3296C1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8CE4154" w14:textId="77777777" w:rsidR="007079F6" w:rsidRPr="00443147" w:rsidRDefault="007079F6">
      <w:pPr>
        <w:pStyle w:val="Titre8"/>
        <w:rPr>
          <w:i/>
          <w:sz w:val="36"/>
          <w:szCs w:val="36"/>
        </w:rPr>
      </w:pPr>
      <w:r w:rsidRPr="00443147">
        <w:rPr>
          <w:i/>
          <w:sz w:val="36"/>
          <w:szCs w:val="36"/>
        </w:rPr>
        <w:t>METHODE</w:t>
      </w:r>
    </w:p>
    <w:p w14:paraId="7BAD1DD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3B5E9148" w14:textId="77777777" w:rsidR="007079F6" w:rsidRDefault="007079F6">
      <w:pPr>
        <w:pStyle w:val="Corpsdetexte2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La méthode utilisée pour rédiger le présent document est la suivante : </w:t>
      </w:r>
    </w:p>
    <w:p w14:paraId="35F83845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E9382FD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1/ Identifier les risques c’est-à-dire identifier les situations dangereuses de l’entreprise en observant les tâches réellement effectuées aux différents postes.</w:t>
      </w:r>
      <w:r w:rsidR="0044314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Pour cela, ont d’abord été identifiés les risques inhérents à l’ensemble de </w:t>
      </w:r>
      <w:r w:rsidR="00443147">
        <w:rPr>
          <w:rFonts w:ascii="Bookman Old Style" w:hAnsi="Bookman Old Style"/>
          <w:sz w:val="24"/>
        </w:rPr>
        <w:t>l’établissement</w:t>
      </w:r>
      <w:r>
        <w:rPr>
          <w:rFonts w:ascii="Bookman Old Style" w:hAnsi="Bookman Old Style"/>
          <w:sz w:val="24"/>
        </w:rPr>
        <w:t xml:space="preserve">. Ceux-ci ont ensuite été déclinés par </w:t>
      </w:r>
      <w:r w:rsidR="001275AC">
        <w:rPr>
          <w:rFonts w:ascii="Bookman Old Style" w:hAnsi="Bookman Old Style"/>
          <w:sz w:val="24"/>
        </w:rPr>
        <w:t>poste de travail</w:t>
      </w:r>
      <w:r>
        <w:rPr>
          <w:rFonts w:ascii="Bookman Old Style" w:hAnsi="Bookman Old Style"/>
          <w:sz w:val="24"/>
        </w:rPr>
        <w:t>.</w:t>
      </w:r>
    </w:p>
    <w:p w14:paraId="4C14E82B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91BA5AB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2/ Après avoir identifié les risques inhérents à chaque poste, ceux-ci ont été classés par ordre de priorité en prenant en compte les critères suivants : </w:t>
      </w:r>
    </w:p>
    <w:p w14:paraId="14AF681E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gravité des conséquences possibles ;</w:t>
      </w:r>
    </w:p>
    <w:p w14:paraId="2839F5F5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facteurs aggravants ;</w:t>
      </w:r>
    </w:p>
    <w:p w14:paraId="529D6E2D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nombre de salariés exposés ;</w:t>
      </w:r>
    </w:p>
    <w:p w14:paraId="7C989AB2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fréquence et durée d’exposition ;</w:t>
      </w:r>
    </w:p>
    <w:p w14:paraId="0573A384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probabilité d’événement.</w:t>
      </w:r>
    </w:p>
    <w:p w14:paraId="4054B461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C98B446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3/ Il a ensuite été déterminé les mesures de prévention les plus adaptées afin de limiter les risques et établi un calendrier pour leur mise en place et leur suivi.</w:t>
      </w:r>
    </w:p>
    <w:p w14:paraId="59489C66" w14:textId="77777777" w:rsidR="007079F6" w:rsidRDefault="007079F6" w:rsidP="001275AC">
      <w:pPr>
        <w:pStyle w:val="Corpsdetexte3"/>
      </w:pPr>
      <w:r>
        <w:rPr>
          <w:rFonts w:ascii="Bookman Old Style" w:hAnsi="Bookman Old Style"/>
        </w:rPr>
        <w:t xml:space="preserve">Le présent document est à la disposition de l’ensemble des acteurs de prévention, à savoir </w:t>
      </w:r>
      <w:r w:rsidR="001275AC" w:rsidRPr="001275AC">
        <w:rPr>
          <w:rFonts w:ascii="Bookman Old Style" w:hAnsi="Bookman Old Style"/>
        </w:rPr>
        <w:t>la CHSCT, Représentant de proximité, le Médecin du Travail, l’Inspecteur du Travail et sera mis à jour chaque année ou chaque fois qu’une décision importante modifie les conditions de travail et de Sécurité ou encore lorsqu’une information supplémentaire sur une unité de travail est recueillie.</w:t>
      </w:r>
    </w:p>
    <w:p w14:paraId="51A4CD05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N°1 :</w:t>
      </w:r>
    </w:p>
    <w:p w14:paraId="3A5A1C19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 risque de chute</w:t>
      </w:r>
    </w:p>
    <w:p w14:paraId="2DF4B869" w14:textId="77777777" w:rsidR="007079F6" w:rsidRDefault="007079F6"/>
    <w:p w14:paraId="20535902" w14:textId="77777777" w:rsidR="007079F6" w:rsidRDefault="007079F6"/>
    <w:p w14:paraId="388A526E" w14:textId="77777777" w:rsidR="007079F6" w:rsidRDefault="007079F6"/>
    <w:p w14:paraId="2D892259" w14:textId="77777777" w:rsidR="007079F6" w:rsidRDefault="007079F6">
      <w:pPr>
        <w:pStyle w:val="titrea"/>
      </w:pPr>
    </w:p>
    <w:p w14:paraId="00F788C0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causé par la chute de plain-pied ou avec une différence de niveau d’une personne. La blessure peut résulter de la chute elle-même ou du heurt d’un objet, d’une partie de mobilier.</w:t>
      </w:r>
    </w:p>
    <w:p w14:paraId="3345EE1D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CCCA980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en ce qui concerne les risques de chute sont notamment :</w:t>
      </w:r>
    </w:p>
    <w:p w14:paraId="728F661B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24D10C3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Risque de chute en raison des conditions climatiques (feuilles mortes, neige, verglas) ;</w:t>
      </w:r>
    </w:p>
    <w:p w14:paraId="6188B6C5" w14:textId="77777777" w:rsidR="007079F6" w:rsidRDefault="007079F6">
      <w:pPr>
        <w:jc w:val="both"/>
        <w:rPr>
          <w:rFonts w:ascii="Bookman Old Style" w:hAnsi="Bookman Old Style"/>
          <w:b/>
          <w:sz w:val="28"/>
          <w:u w:val="single"/>
        </w:rPr>
      </w:pPr>
    </w:p>
    <w:p w14:paraId="54D88AAB" w14:textId="77777777" w:rsidR="007079F6" w:rsidRDefault="007079F6">
      <w:pPr>
        <w:pStyle w:val="normal2"/>
        <w:keepNext w:val="0"/>
        <w:jc w:val="both"/>
        <w:outlineLvl w:val="9"/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D8"/>
      </w:r>
      <w:r>
        <w:rPr>
          <w:rFonts w:ascii="Bookman Old Style" w:hAnsi="Bookman Old Style"/>
        </w:rPr>
        <w:t xml:space="preserve"> Sol inégal ou défectueux (aspérité, trou, revêtement dégradé) ;</w:t>
      </w:r>
    </w:p>
    <w:p w14:paraId="124CB09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31E7A7A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Sol glissant ;</w:t>
      </w:r>
    </w:p>
    <w:p w14:paraId="634D5EF4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A409F2B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Passage encombré (accessoires, emballages) ;</w:t>
      </w:r>
    </w:p>
    <w:p w14:paraId="0C26F703" w14:textId="77777777" w:rsidR="007079F6" w:rsidRDefault="007079F6">
      <w:pPr>
        <w:rPr>
          <w:rFonts w:ascii="Arial" w:hAnsi="Arial"/>
          <w:b/>
          <w:sz w:val="28"/>
          <w:u w:val="single"/>
        </w:rPr>
      </w:pPr>
    </w:p>
    <w:p w14:paraId="4DDEDF04" w14:textId="77777777" w:rsidR="007079F6" w:rsidRDefault="007079F6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Zone présentant des parties en contre-bas : échelle, escalier ;</w:t>
      </w:r>
    </w:p>
    <w:p w14:paraId="7A1E8DBE" w14:textId="77777777" w:rsidR="007079F6" w:rsidRDefault="007079F6">
      <w:pPr>
        <w:rPr>
          <w:rFonts w:ascii="Bookman Old Style" w:hAnsi="Bookman Old Style"/>
          <w:sz w:val="24"/>
        </w:rPr>
      </w:pPr>
    </w:p>
    <w:p w14:paraId="0130A471" w14:textId="77777777" w:rsidR="007079F6" w:rsidRDefault="007079F6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Accès à partie haute : armoire, étagère ;</w:t>
      </w:r>
    </w:p>
    <w:p w14:paraId="4221449D" w14:textId="77777777" w:rsidR="007079F6" w:rsidRDefault="007079F6">
      <w:pPr>
        <w:rPr>
          <w:rFonts w:ascii="Bookman Old Style" w:hAnsi="Bookman Old Style"/>
          <w:sz w:val="24"/>
        </w:rPr>
      </w:pPr>
    </w:p>
    <w:p w14:paraId="11521268" w14:textId="77777777" w:rsidR="007079F6" w:rsidRDefault="007079F6">
      <w:pPr>
        <w:rPr>
          <w:rFonts w:ascii="Arial" w:hAnsi="Arial"/>
          <w:b/>
          <w:sz w:val="28"/>
          <w:u w:val="single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de dispositif mobil</w:t>
      </w:r>
      <w:r w:rsidR="00695ED5">
        <w:rPr>
          <w:rFonts w:ascii="Bookman Old Style" w:hAnsi="Bookman Old Style"/>
          <w:sz w:val="24"/>
        </w:rPr>
        <w:t>e</w:t>
      </w:r>
      <w:r>
        <w:rPr>
          <w:rFonts w:ascii="Bookman Old Style" w:hAnsi="Bookman Old Style"/>
          <w:sz w:val="24"/>
        </w:rPr>
        <w:t> : échelle, escabeau.</w:t>
      </w:r>
    </w:p>
    <w:p w14:paraId="1498D6C8" w14:textId="77777777" w:rsidR="007079F6" w:rsidRDefault="007079F6"/>
    <w:p w14:paraId="46747692" w14:textId="77777777" w:rsidR="00E522FA" w:rsidRDefault="00E522FA"/>
    <w:p w14:paraId="7CF5968D" w14:textId="77777777" w:rsidR="00E522FA" w:rsidRDefault="00E522FA">
      <w:r>
        <w:br w:type="page"/>
      </w:r>
    </w:p>
    <w:p w14:paraId="749DA56B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N°2 :</w:t>
      </w:r>
    </w:p>
    <w:p w14:paraId="5EDFDFFF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la manutention manuelle</w:t>
      </w:r>
    </w:p>
    <w:p w14:paraId="4DA129A7" w14:textId="77777777" w:rsidR="007079F6" w:rsidRDefault="007079F6"/>
    <w:p w14:paraId="3AC7DAB6" w14:textId="77777777" w:rsidR="007079F6" w:rsidRDefault="007079F6"/>
    <w:p w14:paraId="201E594D" w14:textId="77777777" w:rsidR="007079F6" w:rsidRDefault="007079F6"/>
    <w:p w14:paraId="4754A900" w14:textId="77777777" w:rsidR="007079F6" w:rsidRDefault="007079F6"/>
    <w:p w14:paraId="15E45086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blessures et, dans certaines conditions de maladie professionnelle consécutive à des efforts physiques, des écrasements, des chocs, des gestes répétitifs ou des mauvaises postures.</w:t>
      </w:r>
    </w:p>
    <w:p w14:paraId="72F1F141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6C13CE1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en ce qui concerne les risques liés à la manutention manuelle sont notamment :</w:t>
      </w:r>
    </w:p>
    <w:p w14:paraId="7E495DB9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F9D882D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Manutention de charge de masse unitaire élevée;</w:t>
      </w:r>
    </w:p>
    <w:p w14:paraId="397E1DDC" w14:textId="77777777" w:rsidR="007079F6" w:rsidRDefault="007079F6">
      <w:pPr>
        <w:jc w:val="both"/>
        <w:rPr>
          <w:rFonts w:ascii="Bookman Old Style" w:hAnsi="Bookman Old Style"/>
          <w:b/>
          <w:sz w:val="28"/>
          <w:u w:val="single"/>
        </w:rPr>
      </w:pPr>
    </w:p>
    <w:p w14:paraId="364C4FE6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Mauvaise postures prises par le personnel ;</w:t>
      </w:r>
    </w:p>
    <w:p w14:paraId="28A1EF44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6764CCD5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Manutention effectuée de façon répétitive.</w:t>
      </w:r>
    </w:p>
    <w:p w14:paraId="2112EC03" w14:textId="77777777" w:rsidR="007079F6" w:rsidRPr="007E008D" w:rsidRDefault="007079F6">
      <w:pPr>
        <w:jc w:val="both"/>
        <w:rPr>
          <w:sz w:val="24"/>
          <w:szCs w:val="24"/>
        </w:rPr>
      </w:pPr>
    </w:p>
    <w:p w14:paraId="6DF4E064" w14:textId="77777777" w:rsidR="007079F6" w:rsidRPr="007E008D" w:rsidRDefault="007E008D" w:rsidP="007E008D">
      <w:pPr>
        <w:jc w:val="both"/>
        <w:rPr>
          <w:sz w:val="24"/>
          <w:szCs w:val="24"/>
        </w:rPr>
      </w:pPr>
      <w:r w:rsidRPr="007E008D">
        <w:rPr>
          <w:sz w:val="24"/>
          <w:szCs w:val="24"/>
        </w:rPr>
        <w:t>Les encadrants doivent prendre en compte les éventuelles contre-indications de manutention</w:t>
      </w:r>
      <w:r>
        <w:rPr>
          <w:sz w:val="24"/>
          <w:szCs w:val="24"/>
        </w:rPr>
        <w:t xml:space="preserve"> </w:t>
      </w:r>
      <w:r w:rsidRPr="007E008D">
        <w:rPr>
          <w:sz w:val="24"/>
          <w:szCs w:val="24"/>
        </w:rPr>
        <w:t>prescrites par le médecin du travail.</w:t>
      </w:r>
    </w:p>
    <w:p w14:paraId="66514A19" w14:textId="77777777" w:rsidR="007E008D" w:rsidRDefault="007E008D">
      <w:pPr>
        <w:rPr>
          <w:rFonts w:ascii="Arial" w:hAnsi="Arial"/>
          <w:b/>
          <w:sz w:val="28"/>
          <w:u w:val="single"/>
        </w:rPr>
      </w:pPr>
    </w:p>
    <w:p w14:paraId="57947EF7" w14:textId="77777777" w:rsidR="007079F6" w:rsidRPr="006C2284" w:rsidRDefault="009B4C62">
      <w:pPr>
        <w:rPr>
          <w:sz w:val="24"/>
          <w:szCs w:val="24"/>
        </w:rPr>
      </w:pPr>
      <w:r w:rsidRPr="009B4C62">
        <w:rPr>
          <w:sz w:val="24"/>
          <w:szCs w:val="24"/>
        </w:rPr>
        <w:t xml:space="preserve">Le rapport </w:t>
      </w:r>
      <w:r>
        <w:rPr>
          <w:sz w:val="24"/>
          <w:szCs w:val="24"/>
        </w:rPr>
        <w:t>du cabinet Leyton Hewit,</w:t>
      </w:r>
      <w:r w:rsidRPr="009B4C62">
        <w:rPr>
          <w:sz w:val="24"/>
          <w:szCs w:val="24"/>
        </w:rPr>
        <w:t xml:space="preserve"> présenté en CHSCT en septembre 2015</w:t>
      </w:r>
      <w:r>
        <w:rPr>
          <w:sz w:val="24"/>
          <w:szCs w:val="24"/>
        </w:rPr>
        <w:t>,</w:t>
      </w:r>
      <w:r w:rsidRPr="009B4C62">
        <w:rPr>
          <w:sz w:val="24"/>
          <w:szCs w:val="24"/>
        </w:rPr>
        <w:t xml:space="preserve"> a acté qu’il n’y avait pas de </w:t>
      </w:r>
      <w:r w:rsidR="006C2284" w:rsidRPr="009B4C62">
        <w:rPr>
          <w:sz w:val="24"/>
          <w:szCs w:val="24"/>
        </w:rPr>
        <w:t>risque de pénibilité lié à la manutention manuelle</w:t>
      </w:r>
    </w:p>
    <w:p w14:paraId="76D7BA6B" w14:textId="77777777" w:rsidR="007079F6" w:rsidRDefault="007079F6">
      <w:r>
        <w:br w:type="page"/>
      </w:r>
    </w:p>
    <w:p w14:paraId="4D17A244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N°3 :</w:t>
      </w:r>
    </w:p>
    <w:p w14:paraId="1EB8ED3C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circulations et aux déplacements</w:t>
      </w:r>
    </w:p>
    <w:p w14:paraId="3771EB2B" w14:textId="77777777" w:rsidR="007079F6" w:rsidRDefault="007079F6"/>
    <w:p w14:paraId="28579854" w14:textId="77777777" w:rsidR="007079F6" w:rsidRDefault="007079F6"/>
    <w:p w14:paraId="437BA1D6" w14:textId="77777777" w:rsidR="007079F6" w:rsidRDefault="007079F6"/>
    <w:p w14:paraId="78FC67FB" w14:textId="77777777" w:rsidR="007079F6" w:rsidRDefault="007079F6"/>
    <w:p w14:paraId="062DEED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résultant du heurt d’une personne par un véhicule</w:t>
      </w:r>
      <w:r>
        <w:rPr>
          <w:rFonts w:ascii="Arial" w:hAnsi="Arial"/>
          <w:sz w:val="24"/>
        </w:rPr>
        <w:t xml:space="preserve"> </w:t>
      </w:r>
      <w:r>
        <w:rPr>
          <w:rFonts w:ascii="Bookman Old Style" w:hAnsi="Bookman Old Style"/>
          <w:sz w:val="24"/>
        </w:rPr>
        <w:t>(motocyclette, voiture, camion), de la collision de véhicules ou contre un obstacle, au sein de l’entreprise mais aussi, et principalement, à l’extérieur.</w:t>
      </w:r>
    </w:p>
    <w:p w14:paraId="2B305BBD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93C2CE3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492E865" w14:textId="77777777" w:rsidR="007079F6" w:rsidRDefault="007079F6">
      <w:pPr>
        <w:pStyle w:val="Corpsdetexte3"/>
        <w:rPr>
          <w:rFonts w:ascii="Bookman Old Style" w:hAnsi="Bookman Old Style"/>
        </w:rPr>
      </w:pPr>
      <w:r>
        <w:rPr>
          <w:rFonts w:ascii="Bookman Old Style" w:hAnsi="Bookman Old Style"/>
        </w:rPr>
        <w:t>Les principaux risques repérés au sein de l’établissement, liés aux circulations et aux déplacements sont notamment :</w:t>
      </w:r>
    </w:p>
    <w:p w14:paraId="62EA1BC5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A382D6E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11354A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Voie de circulation dangereuse : étroite, en pente, encombré, en mauvais état ;</w:t>
      </w:r>
    </w:p>
    <w:p w14:paraId="6833BF22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243863F4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Zone de manœuvre (chargement, demi-tour…) dangereuse (manque de visibilité…);</w:t>
      </w:r>
    </w:p>
    <w:p w14:paraId="225F50FF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3DB319CF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Mauvais état des véhicules : freins, pneumatiques, direction, feux de signalisation….</w:t>
      </w:r>
    </w:p>
    <w:p w14:paraId="1AF1E581" w14:textId="77777777" w:rsidR="007079F6" w:rsidRDefault="007079F6">
      <w:pPr>
        <w:rPr>
          <w:rFonts w:ascii="Arial" w:hAnsi="Arial"/>
          <w:sz w:val="24"/>
        </w:rPr>
      </w:pPr>
    </w:p>
    <w:p w14:paraId="4CFE4E65" w14:textId="77777777" w:rsidR="007079F6" w:rsidRDefault="007079F6">
      <w:pPr>
        <w:rPr>
          <w:rFonts w:ascii="Arial" w:hAnsi="Arial"/>
          <w:b/>
          <w:sz w:val="28"/>
          <w:u w:val="single"/>
        </w:rPr>
      </w:pPr>
    </w:p>
    <w:p w14:paraId="53124BF0" w14:textId="77777777" w:rsidR="007079F6" w:rsidRDefault="007079F6"/>
    <w:p w14:paraId="7FF80875" w14:textId="77777777" w:rsidR="007079F6" w:rsidRDefault="007079F6"/>
    <w:p w14:paraId="69695B46" w14:textId="77777777" w:rsidR="007079F6" w:rsidRDefault="007079F6"/>
    <w:p w14:paraId="09DF867E" w14:textId="77777777" w:rsidR="007079F6" w:rsidRDefault="007079F6">
      <w:r>
        <w:br w:type="page"/>
      </w:r>
    </w:p>
    <w:p w14:paraId="5F373F20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N°4 :</w:t>
      </w:r>
    </w:p>
    <w:p w14:paraId="657DA708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 xml:space="preserve">Evaluation des risques professionnels liés aux effondrements </w:t>
      </w:r>
    </w:p>
    <w:p w14:paraId="207DDA24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et aux chutes d’objet</w:t>
      </w:r>
    </w:p>
    <w:p w14:paraId="172650B3" w14:textId="77777777" w:rsidR="007079F6" w:rsidRDefault="007079F6"/>
    <w:p w14:paraId="33F2B0A7" w14:textId="77777777" w:rsidR="007079F6" w:rsidRDefault="007079F6"/>
    <w:p w14:paraId="006FD768" w14:textId="77777777" w:rsidR="007079F6" w:rsidRDefault="007079F6"/>
    <w:p w14:paraId="5DA75100" w14:textId="77777777" w:rsidR="007079F6" w:rsidRDefault="007079F6"/>
    <w:p w14:paraId="76DB4AE2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qui résulte de la chute d’objets provenant par exemple de stockage, d’un étage supérieur.</w:t>
      </w:r>
    </w:p>
    <w:p w14:paraId="55D4BC4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D470911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933A9E5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Les principaux risques repérés au sein de l’établissement liés aux effondrements et aux </w:t>
      </w:r>
      <w:r w:rsidR="004F3C33">
        <w:rPr>
          <w:rFonts w:ascii="Bookman Old Style" w:hAnsi="Bookman Old Style"/>
          <w:sz w:val="24"/>
        </w:rPr>
        <w:t>chutes d’objet sont notamment :</w:t>
      </w:r>
    </w:p>
    <w:p w14:paraId="1E096C11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6A8392A7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49DFFA3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Objet stocké en hauteur ou dans la réserve.</w:t>
      </w:r>
    </w:p>
    <w:p w14:paraId="4C64EA6E" w14:textId="77777777" w:rsidR="007079F6" w:rsidRDefault="007079F6">
      <w:pPr>
        <w:rPr>
          <w:rFonts w:ascii="Arial" w:hAnsi="Arial"/>
          <w:b/>
          <w:sz w:val="24"/>
          <w:u w:val="single"/>
        </w:rPr>
      </w:pPr>
    </w:p>
    <w:p w14:paraId="56824C1C" w14:textId="77777777" w:rsidR="007079F6" w:rsidRDefault="007079F6"/>
    <w:p w14:paraId="5FAEB951" w14:textId="77777777" w:rsidR="007079F6" w:rsidRDefault="007079F6"/>
    <w:p w14:paraId="4D084EE3" w14:textId="77777777" w:rsidR="007079F6" w:rsidRDefault="007079F6">
      <w:r>
        <w:br w:type="page"/>
      </w:r>
    </w:p>
    <w:p w14:paraId="52C73AF9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N°5 :</w:t>
      </w:r>
    </w:p>
    <w:p w14:paraId="402E3A80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machines et aux outils</w:t>
      </w:r>
    </w:p>
    <w:p w14:paraId="48870463" w14:textId="77777777" w:rsidR="007079F6" w:rsidRDefault="007079F6"/>
    <w:p w14:paraId="7EC0132B" w14:textId="77777777" w:rsidR="007079F6" w:rsidRDefault="007079F6"/>
    <w:p w14:paraId="29AC4438" w14:textId="77777777" w:rsidR="007079F6" w:rsidRDefault="007079F6">
      <w:pPr>
        <w:pStyle w:val="titrea"/>
      </w:pPr>
    </w:p>
    <w:p w14:paraId="50C1EBE3" w14:textId="77777777" w:rsidR="007079F6" w:rsidRDefault="007079F6"/>
    <w:p w14:paraId="3A83519C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par l’action mécanique (coupure, perforation, écrasement, entraînement…) d’une machine ou d’un instrument.</w:t>
      </w:r>
    </w:p>
    <w:p w14:paraId="5ADEA7F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ADE5D7D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FB54513" w14:textId="77777777" w:rsidR="007079F6" w:rsidRDefault="007079F6">
      <w:pPr>
        <w:pStyle w:val="normal2"/>
        <w:keepNext w:val="0"/>
        <w:jc w:val="both"/>
        <w:outlineLvl w:val="9"/>
        <w:rPr>
          <w:rFonts w:ascii="Bookman Old Style" w:hAnsi="Bookman Old Style"/>
        </w:rPr>
      </w:pPr>
      <w:r>
        <w:rPr>
          <w:rFonts w:ascii="Bookman Old Style" w:hAnsi="Bookman Old Style"/>
        </w:rPr>
        <w:t>Les principaux risques repérés au sein de l’établissement liés aux machines ou aux outils sont notamment :</w:t>
      </w:r>
    </w:p>
    <w:p w14:paraId="5827BA60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725D1DD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d’instruments tranchants : ciseaux, cutters…;</w:t>
      </w:r>
    </w:p>
    <w:p w14:paraId="50F0CEB8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13754F7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de machines à affranchir, à trier, compacteur… ;</w:t>
      </w:r>
    </w:p>
    <w:p w14:paraId="02C365B2" w14:textId="77777777" w:rsidR="007079F6" w:rsidRDefault="007079F6">
      <w:pPr>
        <w:jc w:val="both"/>
        <w:rPr>
          <w:rFonts w:ascii="Bookman Old Style" w:hAnsi="Bookman Old Style"/>
        </w:rPr>
      </w:pPr>
    </w:p>
    <w:p w14:paraId="1D21089A" w14:textId="77777777" w:rsidR="007079F6" w:rsidRDefault="007079F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de transpalettes, de diables.</w:t>
      </w:r>
    </w:p>
    <w:p w14:paraId="1753B280" w14:textId="77777777" w:rsidR="007079F6" w:rsidRDefault="007079F6"/>
    <w:p w14:paraId="00F3859C" w14:textId="77777777" w:rsidR="007079F6" w:rsidRDefault="007079F6"/>
    <w:p w14:paraId="1959727D" w14:textId="77777777" w:rsidR="007079F6" w:rsidRDefault="007079F6"/>
    <w:p w14:paraId="1789DD76" w14:textId="77777777" w:rsidR="007079F6" w:rsidRDefault="007079F6"/>
    <w:p w14:paraId="1F01B1C0" w14:textId="77777777" w:rsidR="007079F6" w:rsidRDefault="007079F6"/>
    <w:p w14:paraId="1F0CE596" w14:textId="77777777" w:rsidR="007079F6" w:rsidRDefault="007079F6">
      <w:r>
        <w:br w:type="page"/>
      </w:r>
    </w:p>
    <w:p w14:paraId="4CD06A9E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N°6 :</w:t>
      </w:r>
    </w:p>
    <w:p w14:paraId="72971DA7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risques d’incendie</w:t>
      </w:r>
    </w:p>
    <w:p w14:paraId="2A5987A1" w14:textId="77777777" w:rsidR="007079F6" w:rsidRDefault="007079F6"/>
    <w:p w14:paraId="47B4FDFC" w14:textId="77777777" w:rsidR="007079F6" w:rsidRDefault="007079F6"/>
    <w:p w14:paraId="058085DE" w14:textId="77777777" w:rsidR="007079F6" w:rsidRDefault="007079F6"/>
    <w:p w14:paraId="2E9C368B" w14:textId="77777777" w:rsidR="007079F6" w:rsidRDefault="007079F6"/>
    <w:p w14:paraId="39E5425F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le risque de brûlure ou de blessure de personnes consécutives à un incendie ou une explosion. Ils peuvent entraîner des dégâts matériels très importants.</w:t>
      </w:r>
    </w:p>
    <w:p w14:paraId="2B30021E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6BCDF6F0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aux risques d’incendie sont notamment :</w:t>
      </w:r>
    </w:p>
    <w:p w14:paraId="57873E50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A6E56E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Utilisation de produits inflammables.</w:t>
      </w:r>
    </w:p>
    <w:p w14:paraId="7608E5EF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E69F1FE" w14:textId="77777777" w:rsidR="007079F6" w:rsidRDefault="007079F6">
      <w:pPr>
        <w:rPr>
          <w:rFonts w:ascii="Arial" w:hAnsi="Arial"/>
          <w:sz w:val="24"/>
        </w:rPr>
      </w:pPr>
    </w:p>
    <w:p w14:paraId="517573F7" w14:textId="77777777" w:rsidR="007079F6" w:rsidRDefault="007079F6">
      <w:r>
        <w:br w:type="page"/>
      </w:r>
    </w:p>
    <w:p w14:paraId="21EEAAA4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N°7 :</w:t>
      </w:r>
    </w:p>
    <w:p w14:paraId="5C151C3C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l’électricité</w:t>
      </w:r>
    </w:p>
    <w:p w14:paraId="30E90EA7" w14:textId="77777777" w:rsidR="007079F6" w:rsidRDefault="007079F6"/>
    <w:p w14:paraId="77E3E2DF" w14:textId="77777777" w:rsidR="007079F6" w:rsidRDefault="007079F6"/>
    <w:p w14:paraId="7C838CC7" w14:textId="77777777" w:rsidR="007079F6" w:rsidRDefault="007079F6"/>
    <w:p w14:paraId="5DBCB397" w14:textId="77777777" w:rsidR="007079F6" w:rsidRDefault="007079F6"/>
    <w:p w14:paraId="2B42871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brûlure ou d’électrocution consécutive à un contact avec un conducteur électrique ou une partie métallique sous tension (le retour se faisant par le sol ou par un élément relié au sol) ou avec deux conducteurs à des potentiels différents.</w:t>
      </w:r>
    </w:p>
    <w:p w14:paraId="32455207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86893C3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à l’électricité sont notamment :</w:t>
      </w:r>
    </w:p>
    <w:p w14:paraId="4EF962AD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04B6196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Armoire électrique non fermée à clé ;</w:t>
      </w:r>
    </w:p>
    <w:p w14:paraId="76EB900E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6025DC0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Travail à proximité ou sur les installations électriques.</w:t>
      </w:r>
    </w:p>
    <w:p w14:paraId="63D3618B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3F5206AF" w14:textId="77777777" w:rsidR="007079F6" w:rsidRDefault="007079F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48D744B6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N°8 :</w:t>
      </w:r>
    </w:p>
    <w:p w14:paraId="0573CB7E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l’éclairage</w:t>
      </w:r>
    </w:p>
    <w:p w14:paraId="46525E4A" w14:textId="77777777" w:rsidR="007079F6" w:rsidRDefault="007079F6"/>
    <w:p w14:paraId="60F81B97" w14:textId="77777777" w:rsidR="007079F6" w:rsidRDefault="007079F6"/>
    <w:p w14:paraId="29476079" w14:textId="77777777" w:rsidR="007079F6" w:rsidRDefault="007079F6"/>
    <w:p w14:paraId="324CDC06" w14:textId="77777777" w:rsidR="007079F6" w:rsidRDefault="007079F6"/>
    <w:p w14:paraId="49A19265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fatigue et de gêne si l’éclairage est inadapté. C’est aussi un facteur relativement fréquent de risque d’accident (chute, heurt…) ou d’erreur.</w:t>
      </w:r>
    </w:p>
    <w:p w14:paraId="5679F9B7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06DD73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30E55A5A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à l’éclairage sont notamment</w:t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:</w:t>
      </w:r>
    </w:p>
    <w:p w14:paraId="69C80995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3A247FA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5412FE9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Poste de travail insuffisamment éclairé pour l’activité exercée ;</w:t>
      </w:r>
    </w:p>
    <w:p w14:paraId="50D7D11D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027E2CB7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3D862087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Poste de travail présentant des zones éblouissantes : lampe nue, rayonnement du soleil, réflexion ;</w:t>
      </w:r>
    </w:p>
    <w:p w14:paraId="5D9AAFCA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256B393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333C40E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Zone de passage (allée, escalier…) peu éclairée.</w:t>
      </w:r>
    </w:p>
    <w:p w14:paraId="13F502AA" w14:textId="77777777" w:rsidR="007079F6" w:rsidRDefault="007079F6">
      <w:pPr>
        <w:jc w:val="both"/>
        <w:rPr>
          <w:rFonts w:ascii="Bookman Old Style" w:hAnsi="Bookman Old Style"/>
        </w:rPr>
      </w:pPr>
    </w:p>
    <w:p w14:paraId="3973E25D" w14:textId="77777777" w:rsidR="007079F6" w:rsidRDefault="007079F6">
      <w:r>
        <w:br w:type="page"/>
      </w:r>
    </w:p>
    <w:p w14:paraId="2DBFE2E0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N°9 :</w:t>
      </w:r>
    </w:p>
    <w:p w14:paraId="356F8417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l’utilisation d’écran</w:t>
      </w:r>
    </w:p>
    <w:p w14:paraId="122B4298" w14:textId="77777777" w:rsidR="007079F6" w:rsidRDefault="007079F6"/>
    <w:p w14:paraId="20A68BB3" w14:textId="77777777" w:rsidR="007079F6" w:rsidRDefault="007079F6"/>
    <w:p w14:paraId="304A1AA2" w14:textId="77777777" w:rsidR="007079F6" w:rsidRDefault="007079F6"/>
    <w:p w14:paraId="25EC9311" w14:textId="77777777" w:rsidR="007079F6" w:rsidRDefault="007079F6"/>
    <w:p w14:paraId="7FD2C153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C’est un risque de fatigue visuelle et de stress. Ce dernier est susceptible par ailleurs de provoquer des erreurs. Dans </w:t>
      </w:r>
      <w:r w:rsidR="0013307D">
        <w:rPr>
          <w:rFonts w:ascii="Bookman Old Style" w:hAnsi="Bookman Old Style"/>
          <w:sz w:val="24"/>
        </w:rPr>
        <w:t>certaines configurations</w:t>
      </w:r>
      <w:r>
        <w:rPr>
          <w:rFonts w:ascii="Bookman Old Style" w:hAnsi="Bookman Old Style"/>
          <w:sz w:val="24"/>
        </w:rPr>
        <w:t xml:space="preserve"> de poste de travail, il peut y avoir un risque lié aux postures.</w:t>
      </w:r>
    </w:p>
    <w:p w14:paraId="534F784D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AC6F213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D417D0C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à l’utilisation d’écran sont notamment:</w:t>
      </w:r>
    </w:p>
    <w:p w14:paraId="44670D6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079EC4E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Rayon lumineux arrivant sur l’écran provenant de l’éclairage naturel, de lampes, de réflexion sur des parties brillantes ;</w:t>
      </w:r>
    </w:p>
    <w:p w14:paraId="206B358B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BF1DABB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Absence de mobilier conçu pour le travail sur écran : supports pour le clavier et les documents; siège réglable, repose-pied ;</w:t>
      </w:r>
    </w:p>
    <w:p w14:paraId="18610B7B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E02357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Mauvais positionnements des salariés.</w:t>
      </w:r>
    </w:p>
    <w:p w14:paraId="15C9F086" w14:textId="77777777" w:rsidR="007079F6" w:rsidRDefault="007079F6">
      <w:pPr>
        <w:jc w:val="both"/>
        <w:rPr>
          <w:rFonts w:ascii="Bookman Old Style" w:hAnsi="Bookman Old Style"/>
        </w:rPr>
      </w:pPr>
    </w:p>
    <w:p w14:paraId="7F1CF36E" w14:textId="77777777" w:rsidR="007079F6" w:rsidRDefault="007079F6">
      <w:pPr>
        <w:jc w:val="both"/>
        <w:rPr>
          <w:rFonts w:ascii="Bookman Old Style" w:hAnsi="Bookman Old Style"/>
        </w:rPr>
      </w:pPr>
    </w:p>
    <w:p w14:paraId="14B3D05B" w14:textId="77777777" w:rsidR="007079F6" w:rsidRDefault="007079F6">
      <w:pPr>
        <w:jc w:val="both"/>
        <w:rPr>
          <w:rFonts w:ascii="Bookman Old Style" w:hAnsi="Bookman Old Style"/>
        </w:rPr>
      </w:pPr>
    </w:p>
    <w:p w14:paraId="514CDD3E" w14:textId="77777777" w:rsidR="007079F6" w:rsidRDefault="007079F6"/>
    <w:p w14:paraId="0CD0777B" w14:textId="77777777" w:rsidR="007079F6" w:rsidRDefault="007079F6">
      <w:r>
        <w:br w:type="page"/>
      </w:r>
    </w:p>
    <w:p w14:paraId="34846900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N°10 :</w:t>
      </w:r>
    </w:p>
    <w:p w14:paraId="56BCEB22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ambiances climatiques et à l’aération</w:t>
      </w:r>
    </w:p>
    <w:p w14:paraId="289551CB" w14:textId="77777777" w:rsidR="007079F6" w:rsidRDefault="007079F6"/>
    <w:p w14:paraId="036F9571" w14:textId="77777777" w:rsidR="007079F6" w:rsidRDefault="007079F6"/>
    <w:p w14:paraId="6AC4C878" w14:textId="77777777" w:rsidR="007079F6" w:rsidRDefault="007079F6"/>
    <w:p w14:paraId="1A4B9B2F" w14:textId="77777777" w:rsidR="007079F6" w:rsidRDefault="007079F6"/>
    <w:p w14:paraId="618D09A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d’inconfort qui peut, dans certains cas, être une source supplémentaire de fatigue, voire provoquer des atteintes susceptibles d’affecter la santé (malaises par exemple) et la sécurité.</w:t>
      </w:r>
    </w:p>
    <w:p w14:paraId="7AB8329E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77AC745" w14:textId="77777777" w:rsidR="007079F6" w:rsidRDefault="007079F6">
      <w:pPr>
        <w:pStyle w:val="Corpsdetexte3"/>
        <w:rPr>
          <w:rFonts w:ascii="Bookman Old Style" w:hAnsi="Bookman Old Style"/>
        </w:rPr>
      </w:pPr>
      <w:r>
        <w:rPr>
          <w:rFonts w:ascii="Bookman Old Style" w:hAnsi="Bookman Old Style"/>
        </w:rPr>
        <w:t>Les principaux risques repérés au sein de l’établissement, liés aux ambiances climatiques et à l’aération sont notamment :</w:t>
      </w:r>
    </w:p>
    <w:p w14:paraId="0C3B5CE3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C673A7E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Température inadaptée : un travail de bureau nécessite une température plus élevée qu’un travail à activité physique intense ;</w:t>
      </w:r>
    </w:p>
    <w:p w14:paraId="7F3BDF4B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36F23330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Poste de travail exposé aux courants d’air, à une forte luminosité créant une forte chaleur ;</w:t>
      </w:r>
    </w:p>
    <w:p w14:paraId="04A28458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</w:p>
    <w:p w14:paraId="69BBD784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Travail dans un espace confiné ;</w:t>
      </w:r>
    </w:p>
    <w:p w14:paraId="6647E1F4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</w:p>
    <w:p w14:paraId="6EB44945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Climatisation insuffisante ou trop forte ;</w:t>
      </w:r>
    </w:p>
    <w:p w14:paraId="156BD108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</w:p>
    <w:p w14:paraId="643EE836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Aération insuffisante.</w:t>
      </w:r>
    </w:p>
    <w:p w14:paraId="5C5F445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DCCDC6C" w14:textId="77777777" w:rsidR="004E753D" w:rsidRDefault="004E753D" w:rsidP="004E753D">
      <w:r>
        <w:br w:type="page"/>
        <w:t>-</w:t>
      </w:r>
    </w:p>
    <w:p w14:paraId="473104E2" w14:textId="77777777" w:rsidR="004E753D" w:rsidRDefault="004E753D" w:rsidP="004E753D">
      <w:pPr>
        <w:pStyle w:val="Titre8"/>
        <w:rPr>
          <w:i/>
          <w:sz w:val="56"/>
        </w:rPr>
      </w:pPr>
      <w:r>
        <w:rPr>
          <w:i/>
          <w:sz w:val="56"/>
        </w:rPr>
        <w:t>FICHE N°11 :</w:t>
      </w:r>
    </w:p>
    <w:p w14:paraId="3E953049" w14:textId="77777777" w:rsidR="004E753D" w:rsidRDefault="004E753D" w:rsidP="004E753D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la sécurité des collaborateurs</w:t>
      </w:r>
    </w:p>
    <w:p w14:paraId="7C6A46B8" w14:textId="77777777" w:rsidR="004E753D" w:rsidRDefault="004E753D" w:rsidP="004E753D"/>
    <w:p w14:paraId="1427F7C2" w14:textId="77777777" w:rsidR="004E753D" w:rsidRDefault="004E753D" w:rsidP="004E753D"/>
    <w:p w14:paraId="5C588B24" w14:textId="77777777" w:rsidR="004E753D" w:rsidRDefault="004E753D" w:rsidP="004E753D">
      <w:pPr>
        <w:pStyle w:val="titrea"/>
      </w:pPr>
    </w:p>
    <w:p w14:paraId="4BDED0B9" w14:textId="77777777" w:rsidR="004E753D" w:rsidRDefault="004E753D" w:rsidP="004E753D"/>
    <w:p w14:paraId="3DFA3195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ou d’accident résultant de l’absence de prise en compte de la sécurité des collaborateurs.</w:t>
      </w:r>
    </w:p>
    <w:p w14:paraId="424CFBF1" w14:textId="77777777" w:rsidR="004E753D" w:rsidRDefault="004E753D" w:rsidP="004E753D">
      <w:pPr>
        <w:pStyle w:val="normal2"/>
        <w:keepNext w:val="0"/>
        <w:jc w:val="both"/>
        <w:outlineLvl w:val="9"/>
        <w:rPr>
          <w:rFonts w:ascii="Bookman Old Style" w:hAnsi="Bookman Old Style"/>
        </w:rPr>
      </w:pPr>
    </w:p>
    <w:p w14:paraId="1E6A2C16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 sont :</w:t>
      </w:r>
    </w:p>
    <w:p w14:paraId="6A2A122B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</w:p>
    <w:p w14:paraId="6B07F514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</w:p>
    <w:p w14:paraId="2B51EAF7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Altercations avec un client, agressions ;</w:t>
      </w:r>
    </w:p>
    <w:p w14:paraId="00AFD263" w14:textId="77777777" w:rsidR="004E753D" w:rsidRDefault="004E753D" w:rsidP="004E753D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7426CC78" w14:textId="77777777" w:rsidR="004E753D" w:rsidRDefault="004E753D" w:rsidP="004E753D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0F7F13C1" w14:textId="77777777" w:rsidR="004E753D" w:rsidRDefault="004E753D" w:rsidP="004E753D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Braquage.</w:t>
      </w:r>
    </w:p>
    <w:p w14:paraId="1925913B" w14:textId="77777777" w:rsidR="007079F6" w:rsidRDefault="007079F6">
      <w:pPr>
        <w:pBdr>
          <w:bottom w:val="single" w:sz="12" w:space="1" w:color="auto"/>
        </w:pBdr>
      </w:pPr>
      <w:r>
        <w:br w:type="page"/>
      </w:r>
    </w:p>
    <w:p w14:paraId="51414E2A" w14:textId="77777777" w:rsidR="004272C9" w:rsidRDefault="004272C9" w:rsidP="004272C9">
      <w:pPr>
        <w:jc w:val="center"/>
        <w:rPr>
          <w:rFonts w:ascii="Bookman Old Style" w:hAnsi="Bookman Old Style"/>
          <w:i/>
          <w:sz w:val="56"/>
        </w:rPr>
      </w:pPr>
      <w:r>
        <w:rPr>
          <w:rFonts w:ascii="Bookman Old Style" w:hAnsi="Bookman Old Style"/>
          <w:i/>
          <w:sz w:val="56"/>
        </w:rPr>
        <w:t>FICHE N°1</w:t>
      </w:r>
      <w:r w:rsidR="004E753D">
        <w:rPr>
          <w:rFonts w:ascii="Bookman Old Style" w:hAnsi="Bookman Old Style"/>
          <w:i/>
          <w:sz w:val="56"/>
        </w:rPr>
        <w:t>2</w:t>
      </w:r>
      <w:r>
        <w:rPr>
          <w:rFonts w:ascii="Bookman Old Style" w:hAnsi="Bookman Old Style"/>
          <w:i/>
          <w:sz w:val="56"/>
        </w:rPr>
        <w:t> :</w:t>
      </w:r>
    </w:p>
    <w:p w14:paraId="516070E8" w14:textId="77777777" w:rsidR="004272C9" w:rsidRDefault="004272C9" w:rsidP="004272C9">
      <w:pPr>
        <w:pBdr>
          <w:bottom w:val="single" w:sz="12" w:space="1" w:color="auto"/>
        </w:pBdr>
        <w:jc w:val="center"/>
        <w:rPr>
          <w:rFonts w:ascii="Bookman Old Style" w:hAnsi="Bookman Old Style"/>
          <w:i/>
          <w:sz w:val="48"/>
          <w:szCs w:val="48"/>
        </w:rPr>
      </w:pPr>
      <w:r w:rsidRPr="004272C9">
        <w:rPr>
          <w:rFonts w:ascii="Bookman Old Style" w:hAnsi="Bookman Old Style"/>
          <w:i/>
          <w:sz w:val="48"/>
          <w:szCs w:val="48"/>
        </w:rPr>
        <w:t>Evaluation des risques professionnels liés à la manipulation de produits chimiques</w:t>
      </w:r>
    </w:p>
    <w:p w14:paraId="7BD85157" w14:textId="77777777" w:rsidR="004272C9" w:rsidRDefault="004272C9" w:rsidP="004272C9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34B56760" w14:textId="77777777" w:rsidR="004272C9" w:rsidRPr="001275AC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C’est un risque qui peut, dans certains cas, être une source de brûl</w:t>
      </w:r>
      <w:r w:rsidR="00091362" w:rsidRPr="001275AC">
        <w:rPr>
          <w:rFonts w:ascii="Bookman Old Style" w:hAnsi="Bookman Old Style"/>
          <w:sz w:val="24"/>
          <w:szCs w:val="24"/>
        </w:rPr>
        <w:t>u</w:t>
      </w:r>
      <w:r w:rsidRPr="001275AC">
        <w:rPr>
          <w:rFonts w:ascii="Bookman Old Style" w:hAnsi="Bookman Old Style"/>
          <w:sz w:val="24"/>
          <w:szCs w:val="24"/>
        </w:rPr>
        <w:t>res, développement de maladies respiratoires ou de peau ou cancér</w:t>
      </w:r>
      <w:r w:rsidR="00091362" w:rsidRPr="001275AC">
        <w:rPr>
          <w:rFonts w:ascii="Bookman Old Style" w:hAnsi="Bookman Old Style"/>
          <w:sz w:val="24"/>
          <w:szCs w:val="24"/>
        </w:rPr>
        <w:t>i</w:t>
      </w:r>
      <w:r w:rsidRPr="001275AC">
        <w:rPr>
          <w:rFonts w:ascii="Bookman Old Style" w:hAnsi="Bookman Old Style"/>
          <w:sz w:val="24"/>
          <w:szCs w:val="24"/>
        </w:rPr>
        <w:t>gènes.</w:t>
      </w:r>
    </w:p>
    <w:p w14:paraId="2E4B8F97" w14:textId="77777777" w:rsidR="004272C9" w:rsidRPr="001275AC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23D052CC" w14:textId="77777777" w:rsidR="004272C9" w:rsidRPr="001275AC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Les principaux risques repérés au sein de l’établissement, sont notamment :</w:t>
      </w:r>
    </w:p>
    <w:p w14:paraId="0A0525C4" w14:textId="77777777" w:rsidR="004272C9" w:rsidRPr="001275AC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028698E3" w14:textId="77777777" w:rsidR="00091362" w:rsidRPr="001275AC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Absence d’étiquette indicative sur les produits</w:t>
      </w:r>
    </w:p>
    <w:p w14:paraId="00A3F74A" w14:textId="77777777" w:rsidR="00091362" w:rsidRPr="001275AC" w:rsidRDefault="00091362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2D52758D" w14:textId="77777777" w:rsidR="00091362" w:rsidRPr="001275AC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Mauvais stockage des produits</w:t>
      </w:r>
    </w:p>
    <w:p w14:paraId="4F747E61" w14:textId="77777777" w:rsidR="00091362" w:rsidRPr="001275AC" w:rsidRDefault="00091362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43212601" w14:textId="77777777" w:rsidR="00091362" w:rsidRPr="001275AC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Stockage des produits dans des droits inadaptés en terme de température</w:t>
      </w:r>
    </w:p>
    <w:p w14:paraId="69BBDB3D" w14:textId="77777777" w:rsidR="00091362" w:rsidRPr="001275AC" w:rsidRDefault="00091362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66D69C0F" w14:textId="77777777" w:rsidR="00091362" w:rsidRPr="001275AC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Mauvaise aération des locaux où sont manipulés des produits chimiques</w:t>
      </w:r>
    </w:p>
    <w:p w14:paraId="522DD0AD" w14:textId="77777777" w:rsidR="00091362" w:rsidRPr="001275AC" w:rsidRDefault="00091362" w:rsidP="00091362">
      <w:pPr>
        <w:jc w:val="both"/>
        <w:rPr>
          <w:rFonts w:ascii="Bookman Old Style" w:hAnsi="Bookman Old Style"/>
          <w:sz w:val="24"/>
          <w:szCs w:val="24"/>
        </w:rPr>
      </w:pPr>
    </w:p>
    <w:p w14:paraId="42AB65E6" w14:textId="77777777" w:rsidR="00091362" w:rsidRPr="001275AC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Risque de mélange de produits</w:t>
      </w:r>
    </w:p>
    <w:p w14:paraId="4470F55B" w14:textId="77777777" w:rsidR="004272C9" w:rsidRDefault="004272C9" w:rsidP="004272C9">
      <w:pPr>
        <w:jc w:val="center"/>
        <w:rPr>
          <w:rFonts w:ascii="Bookman Old Style" w:hAnsi="Bookman Old Style"/>
          <w:i/>
          <w:sz w:val="48"/>
          <w:szCs w:val="48"/>
        </w:rPr>
      </w:pPr>
    </w:p>
    <w:p w14:paraId="3C8184DE" w14:textId="77777777" w:rsidR="007079F6" w:rsidRDefault="007079F6" w:rsidP="00091362">
      <w:pPr>
        <w:jc w:val="center"/>
      </w:pPr>
    </w:p>
    <w:p w14:paraId="4FD30633" w14:textId="77777777" w:rsidR="007079F6" w:rsidRDefault="007079F6"/>
    <w:p w14:paraId="6DA1AC4A" w14:textId="77777777" w:rsidR="007079F6" w:rsidRDefault="007079F6"/>
    <w:p w14:paraId="6E5B83F2" w14:textId="77777777" w:rsidR="007079F6" w:rsidRDefault="007079F6"/>
    <w:p w14:paraId="47E1DEDD" w14:textId="77777777" w:rsidR="007079F6" w:rsidRDefault="007079F6"/>
    <w:p w14:paraId="3F2F992E" w14:textId="77777777" w:rsidR="007079F6" w:rsidRDefault="007079F6"/>
    <w:p w14:paraId="20144BD6" w14:textId="77777777" w:rsidR="00DB4D80" w:rsidRDefault="00DB4D80" w:rsidP="00DB4D80">
      <w:pPr>
        <w:pBdr>
          <w:bottom w:val="single" w:sz="12" w:space="1" w:color="auto"/>
        </w:pBdr>
      </w:pPr>
      <w:r>
        <w:br w:type="page"/>
      </w:r>
    </w:p>
    <w:p w14:paraId="45AE0737" w14:textId="77777777" w:rsidR="00DB4D80" w:rsidRDefault="00DB4D80" w:rsidP="00DB4D80">
      <w:pPr>
        <w:jc w:val="center"/>
        <w:rPr>
          <w:rFonts w:ascii="Bookman Old Style" w:hAnsi="Bookman Old Style"/>
          <w:i/>
          <w:sz w:val="56"/>
        </w:rPr>
      </w:pPr>
      <w:r>
        <w:rPr>
          <w:rFonts w:ascii="Bookman Old Style" w:hAnsi="Bookman Old Style"/>
          <w:i/>
          <w:sz w:val="56"/>
        </w:rPr>
        <w:t>FICHE N°13 :</w:t>
      </w:r>
    </w:p>
    <w:p w14:paraId="4057A4D8" w14:textId="77777777" w:rsidR="00DB4D80" w:rsidRDefault="00DB4D80" w:rsidP="00DB4D80">
      <w:pPr>
        <w:pBdr>
          <w:bottom w:val="single" w:sz="12" w:space="1" w:color="auto"/>
        </w:pBdr>
        <w:jc w:val="center"/>
        <w:rPr>
          <w:rFonts w:ascii="Bookman Old Style" w:hAnsi="Bookman Old Style"/>
          <w:i/>
          <w:sz w:val="48"/>
          <w:szCs w:val="48"/>
        </w:rPr>
      </w:pPr>
      <w:r w:rsidRPr="004272C9">
        <w:rPr>
          <w:rFonts w:ascii="Bookman Old Style" w:hAnsi="Bookman Old Style"/>
          <w:i/>
          <w:sz w:val="48"/>
          <w:szCs w:val="48"/>
        </w:rPr>
        <w:t xml:space="preserve">Evaluation des risques </w:t>
      </w:r>
      <w:r>
        <w:rPr>
          <w:rFonts w:ascii="Bookman Old Style" w:hAnsi="Bookman Old Style"/>
          <w:i/>
          <w:sz w:val="48"/>
          <w:szCs w:val="48"/>
        </w:rPr>
        <w:t>psycho-sociaux</w:t>
      </w:r>
    </w:p>
    <w:p w14:paraId="7D5BC077" w14:textId="77777777" w:rsidR="00DB4D80" w:rsidRDefault="00DB4D80" w:rsidP="00DB4D80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43F398CE" w14:textId="77777777" w:rsidR="00DB4D80" w:rsidRDefault="00DB4D80" w:rsidP="00DB4D80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7339EF2C" w14:textId="77777777" w:rsidR="00DB4D80" w:rsidRPr="001275AC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C’est un risque qui peut, dans certains cas, être une source de stress, dépression…</w:t>
      </w:r>
    </w:p>
    <w:p w14:paraId="1099711C" w14:textId="77777777" w:rsidR="00DB4D80" w:rsidRPr="001275AC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</w:p>
    <w:p w14:paraId="6994F7E4" w14:textId="77777777" w:rsidR="00DB4D80" w:rsidRPr="001275AC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Les principaux risques repérés au sein de l’établissement, sont notamment :</w:t>
      </w:r>
    </w:p>
    <w:p w14:paraId="12F6D2ED" w14:textId="77777777" w:rsidR="00DB4D80" w:rsidRPr="001275AC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</w:p>
    <w:p w14:paraId="2206938F" w14:textId="77777777" w:rsidR="00DB4D80" w:rsidRPr="001275AC" w:rsidRDefault="00DB4D80" w:rsidP="00DB4D80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Relations avec les collègues de travail</w:t>
      </w:r>
    </w:p>
    <w:p w14:paraId="71579709" w14:textId="77777777" w:rsidR="00DB4D80" w:rsidRPr="001275AC" w:rsidRDefault="00DB4D80" w:rsidP="00DB4D80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14:paraId="484A160D" w14:textId="77777777" w:rsidR="00DB4D80" w:rsidRPr="001275AC" w:rsidRDefault="00DB4D80" w:rsidP="00DB4D80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Relations avec les responsables hiérarchiques</w:t>
      </w:r>
    </w:p>
    <w:p w14:paraId="5D3CCC35" w14:textId="77777777" w:rsidR="00DB4D80" w:rsidRPr="001275AC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</w:p>
    <w:p w14:paraId="00730525" w14:textId="77777777" w:rsidR="00DB4D80" w:rsidRPr="001275AC" w:rsidRDefault="00DB4D80" w:rsidP="00DB4D80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1275AC">
        <w:rPr>
          <w:rFonts w:ascii="Bookman Old Style" w:hAnsi="Bookman Old Style"/>
          <w:sz w:val="24"/>
          <w:szCs w:val="24"/>
        </w:rPr>
        <w:t>Relations avec la clientèle</w:t>
      </w:r>
    </w:p>
    <w:p w14:paraId="57990188" w14:textId="77777777" w:rsidR="007079F6" w:rsidRDefault="00E522FA">
      <w:r>
        <w:br w:type="page"/>
      </w:r>
    </w:p>
    <w:p w14:paraId="23DC94E0" w14:textId="77777777" w:rsidR="007079F6" w:rsidRDefault="009B1717">
      <w:r>
        <w:rPr>
          <w:rFonts w:ascii="Arial" w:hAnsi="Arial"/>
          <w:noProof/>
        </w:rPr>
      </w:r>
      <w:r w:rsidR="009B1717">
        <w:rPr>
          <w:rFonts w:ascii="Arial" w:hAnsi="Arial"/>
          <w:noProof/>
        </w:rPr>
        <w:object w:dxaOrig="899" w:dyaOrig="899">
          <v:shape id="_x0000_i1026" type="#_x0000_t75" style="width:98.6pt;height:90.1pt" o:ole="" fillcolor="window">
            <v:imagedata r:id="rId9" o:title=""/>
          </v:shape>
          <o:OLEObject Type="Embed" ProgID="Word.Picture.8" ShapeID="_x0000_i1026" DrawAspect="Content" ObjectID="_1834059777" r:id="rId11"/>
        </w:object>
      </w:r>
    </w:p>
    <w:p w14:paraId="60482BD7" w14:textId="77777777" w:rsidR="007079F6" w:rsidRDefault="007079F6"/>
    <w:p w14:paraId="4BC6C879" w14:textId="77777777" w:rsidR="007079F6" w:rsidRDefault="007079F6"/>
    <w:p w14:paraId="24059CFB" w14:textId="77777777" w:rsidR="00C9784E" w:rsidRDefault="00C9784E"/>
    <w:p w14:paraId="0664068E" w14:textId="77777777" w:rsidR="00C9784E" w:rsidRDefault="00C9784E"/>
    <w:p w14:paraId="465C1FFF" w14:textId="77777777" w:rsidR="007079F6" w:rsidRDefault="007079F6"/>
    <w:p w14:paraId="57444C22" w14:textId="77777777" w:rsidR="00321745" w:rsidRPr="00C9784E" w:rsidRDefault="00A52058">
      <w:pPr>
        <w:jc w:val="center"/>
        <w:rPr>
          <w:rFonts w:ascii="Bookman Old Style" w:hAnsi="Bookman Old Style"/>
          <w:i/>
          <w:sz w:val="72"/>
          <w:szCs w:val="72"/>
        </w:rPr>
      </w:pPr>
      <w:r w:rsidRPr="00C9784E">
        <w:rPr>
          <w:rFonts w:ascii="Bookman Old Style" w:hAnsi="Bookman Old Style"/>
          <w:i/>
          <w:sz w:val="72"/>
          <w:szCs w:val="72"/>
        </w:rPr>
        <w:t>EVALUATION</w:t>
      </w:r>
    </w:p>
    <w:p w14:paraId="72298DAA" w14:textId="77777777" w:rsidR="007079F6" w:rsidRPr="00C9784E" w:rsidRDefault="007079F6">
      <w:pPr>
        <w:jc w:val="center"/>
        <w:rPr>
          <w:rFonts w:ascii="Bookman Old Style" w:hAnsi="Bookman Old Style"/>
          <w:i/>
          <w:sz w:val="72"/>
          <w:szCs w:val="72"/>
        </w:rPr>
      </w:pPr>
      <w:r w:rsidRPr="00C9784E">
        <w:rPr>
          <w:rFonts w:ascii="Bookman Old Style" w:hAnsi="Bookman Old Style"/>
          <w:i/>
          <w:sz w:val="72"/>
          <w:szCs w:val="72"/>
        </w:rPr>
        <w:t>DES RISQUES</w:t>
      </w:r>
      <w:r w:rsidR="00321745" w:rsidRPr="00C9784E">
        <w:rPr>
          <w:rFonts w:ascii="Bookman Old Style" w:hAnsi="Bookman Old Style"/>
          <w:i/>
          <w:sz w:val="72"/>
          <w:szCs w:val="72"/>
        </w:rPr>
        <w:t xml:space="preserve"> </w:t>
      </w:r>
      <w:r w:rsidRPr="00C9784E">
        <w:rPr>
          <w:rFonts w:ascii="Bookman Old Style" w:hAnsi="Bookman Old Style"/>
          <w:i/>
          <w:sz w:val="72"/>
          <w:szCs w:val="72"/>
        </w:rPr>
        <w:t>PROFESSIONNELS</w:t>
      </w:r>
    </w:p>
    <w:p w14:paraId="3F2CA061" w14:textId="77777777" w:rsidR="00195E94" w:rsidRPr="00965B01" w:rsidRDefault="00195E94">
      <w:pPr>
        <w:jc w:val="center"/>
        <w:rPr>
          <w:rFonts w:ascii="Bookman Old Style" w:hAnsi="Bookman Old Style"/>
          <w:i/>
          <w:sz w:val="64"/>
          <w:szCs w:val="64"/>
        </w:rPr>
      </w:pPr>
    </w:p>
    <w:p w14:paraId="2E117930" w14:textId="77777777" w:rsidR="007079F6" w:rsidRPr="00965B01" w:rsidRDefault="007079F6">
      <w:pPr>
        <w:jc w:val="center"/>
        <w:rPr>
          <w:rFonts w:ascii="Bookman Old Style" w:hAnsi="Bookman Old Style"/>
          <w:i/>
          <w:sz w:val="64"/>
          <w:szCs w:val="64"/>
        </w:rPr>
      </w:pPr>
      <w:r w:rsidRPr="00965B01">
        <w:rPr>
          <w:rFonts w:ascii="Bookman Old Style" w:hAnsi="Bookman Old Style"/>
          <w:i/>
          <w:sz w:val="64"/>
          <w:szCs w:val="64"/>
        </w:rPr>
        <w:t xml:space="preserve">Par </w:t>
      </w:r>
      <w:r w:rsidR="00443147">
        <w:rPr>
          <w:rFonts w:ascii="Bookman Old Style" w:hAnsi="Bookman Old Style"/>
          <w:i/>
          <w:sz w:val="64"/>
          <w:szCs w:val="64"/>
        </w:rPr>
        <w:t>Service</w:t>
      </w:r>
    </w:p>
    <w:p w14:paraId="6F62F902" w14:textId="77777777" w:rsidR="007079F6" w:rsidRDefault="007079F6"/>
    <w:p w14:paraId="42F7A202" w14:textId="77777777" w:rsidR="002A2BB5" w:rsidRDefault="002A2BB5" w:rsidP="002A2BB5">
      <w:r>
        <w:br w:type="page"/>
      </w:r>
    </w:p>
    <w:p w14:paraId="310F104D" w14:textId="77777777" w:rsidR="001275AC" w:rsidRDefault="001275AC" w:rsidP="001275AC">
      <w:pPr>
        <w:pStyle w:val="Titre5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sz w:val="28"/>
          <w:szCs w:val="28"/>
        </w:rPr>
        <w:t>DUER </w:t>
      </w:r>
    </w:p>
    <w:p w14:paraId="29F13131" w14:textId="77777777" w:rsidR="001275AC" w:rsidRDefault="001275AC" w:rsidP="001275AC">
      <w:pPr>
        <w:spacing w:after="160" w:line="259" w:lineRule="auto"/>
        <w:rPr>
          <w:rStyle w:val="Aucun"/>
          <w:rFonts w:ascii="Arial" w:eastAsia="Arial" w:hAnsi="Arial" w:cs="Arial"/>
          <w:sz w:val="18"/>
          <w:szCs w:val="18"/>
        </w:rPr>
      </w:pPr>
    </w:p>
    <w:tbl>
      <w:tblPr>
        <w:tblW w:w="14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7"/>
        <w:gridCol w:w="7718"/>
      </w:tblGrid>
      <w:tr w:rsidR="001275AC" w14:paraId="195EC792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E8C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28"/>
                <w:szCs w:val="18"/>
                <w:bdr w:val="nil"/>
              </w:rPr>
              <w:t>Unité de travail</w:t>
            </w:r>
            <w:r w:rsidRPr="003C52A7">
              <w:rPr>
                <w:rStyle w:val="Aucun"/>
                <w:rFonts w:ascii="Calibri" w:eastAsia="Arial Unicode MS" w:hAnsi="Calibri"/>
                <w:sz w:val="28"/>
                <w:szCs w:val="18"/>
                <w:bdr w:val="nil"/>
              </w:rPr>
              <w:t> : Technicien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510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8"/>
                <w:szCs w:val="18"/>
                <w:bdr w:val="nil"/>
              </w:rPr>
              <w:t xml:space="preserve">Date de l’évaluation : </w:t>
            </w:r>
            <w:r w:rsidRPr="003C52A7">
              <w:rPr>
                <w:rStyle w:val="Aucun"/>
                <w:rFonts w:ascii="Calibri" w:eastAsia="Arial Unicode MS" w:hAnsi="Calibri"/>
                <w:sz w:val="18"/>
                <w:szCs w:val="18"/>
                <w:bdr w:val="nil"/>
              </w:rPr>
              <w:t xml:space="preserve">Juin </w:t>
            </w:r>
            <w:r w:rsidR="00DE6F0A">
              <w:rPr>
                <w:rStyle w:val="Aucun"/>
                <w:rFonts w:ascii="Calibri" w:eastAsia="Arial Unicode MS" w:hAnsi="Calibri"/>
                <w:sz w:val="18"/>
                <w:szCs w:val="18"/>
                <w:bdr w:val="nil"/>
              </w:rPr>
              <w:t>2025</w:t>
            </w:r>
          </w:p>
        </w:tc>
      </w:tr>
    </w:tbl>
    <w:p w14:paraId="641AD9AB" w14:textId="77777777" w:rsidR="001275AC" w:rsidRDefault="001275AC" w:rsidP="001275AC">
      <w:pPr>
        <w:spacing w:after="160" w:line="259" w:lineRule="auto"/>
        <w:rPr>
          <w:rStyle w:val="Aucun"/>
          <w:rFonts w:ascii="Calibri" w:eastAsia="Calibri" w:hAnsi="Calibri" w:cs="Calibri"/>
          <w:color w:val="ED7D31"/>
          <w:sz w:val="18"/>
          <w:szCs w:val="18"/>
          <w:u w:color="ED7D31"/>
        </w:rPr>
      </w:pPr>
    </w:p>
    <w:tbl>
      <w:tblPr>
        <w:tblW w:w="151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219"/>
        <w:gridCol w:w="2133"/>
        <w:gridCol w:w="1041"/>
        <w:gridCol w:w="865"/>
        <w:gridCol w:w="849"/>
        <w:gridCol w:w="2407"/>
        <w:gridCol w:w="1415"/>
        <w:gridCol w:w="2528"/>
        <w:gridCol w:w="180"/>
      </w:tblGrid>
      <w:tr w:rsidR="001275AC" w14:paraId="37B4268E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D66B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Dangers répertoriés</w:t>
            </w:r>
          </w:p>
        </w:tc>
        <w:tc>
          <w:tcPr>
            <w:tcW w:w="7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3C0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Analyse des risques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E497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 xml:space="preserve">Méthodes de suppression du risque        </w:t>
            </w:r>
          </w:p>
        </w:tc>
      </w:tr>
      <w:tr w:rsidR="001275AC" w14:paraId="32992121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D96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E04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Risques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669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Dommages éventuels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F51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Probabilité/Fréquence d’exposition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4B3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Gravité/Estimation du risque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D26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Notation du risque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4C7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Moyens existants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DCF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>Note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676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6"/>
                <w:szCs w:val="16"/>
                <w:bdr w:val="nil"/>
              </w:rPr>
              <w:t xml:space="preserve">Mesures de prévention à mettre en place et à pérenniser </w:t>
            </w:r>
          </w:p>
        </w:tc>
      </w:tr>
      <w:tr w:rsidR="001275AC" w14:paraId="028FF644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6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8BDB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Manutention manuelle de charges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D1D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0285878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Contraintes posturales</w:t>
            </w:r>
          </w:p>
          <w:p w14:paraId="57AC69C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TMS</w:t>
            </w:r>
          </w:p>
          <w:p w14:paraId="0C63ED0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Lombalgies, lumbagos,</w:t>
            </w:r>
          </w:p>
          <w:p w14:paraId="7089640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Traumatismes</w:t>
            </w:r>
          </w:p>
          <w:p w14:paraId="61CE969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Coupures</w:t>
            </w:r>
          </w:p>
          <w:p w14:paraId="4D73EE0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Blessures diverses</w:t>
            </w:r>
          </w:p>
          <w:p w14:paraId="738068B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Ecrasement</w:t>
            </w:r>
          </w:p>
          <w:p w14:paraId="203D7E2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Contusion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AA5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TMS,  lésions traumatiques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5F7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Elevé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36F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Grave                            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AABF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12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4E2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Utilisation d’un diable</w:t>
            </w:r>
          </w:p>
          <w:p w14:paraId="34D791E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4D04187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312A674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Respect des limites de port de charges réglementaires </w:t>
            </w:r>
          </w:p>
          <w:p w14:paraId="42C868B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1D669D4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Port des EPI du type gants, chaussures de sécurité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CBAB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9</w:t>
            </w:r>
          </w:p>
          <w:p w14:paraId="71838CA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(Occasionnel, Grave)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561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Formations sur les gestes et postures</w:t>
            </w:r>
          </w:p>
          <w:p w14:paraId="3A6E29B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2F42186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Mettre à la disposition des salariés les outils de manutention nécessaires (diable, sangles)</w:t>
            </w:r>
          </w:p>
          <w:p w14:paraId="15AF34F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7D8F796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Supprimer les manutentions inutiles (demander de l’aide à son/ses collègue(s) de travail)</w:t>
            </w:r>
          </w:p>
          <w:p w14:paraId="0431AC4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00A9FDE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A défaut, organiser les postes de travail de façon à éviter ou à réduire les risques, notamment dorso-lombaires, en mettant en particulier à la disposition des travailleurs des aides mécaniques ou, à défaut de pouvoir les mettre en œuvre, les accessoires de préhension propres à rendre leur tâche plus sûre et moins pénible.</w:t>
            </w:r>
          </w:p>
          <w:p w14:paraId="147D401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240F567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Organiser des ateliers de travail sur les pratiques professionnelles pour échanger collectivement sur le travail, la manière de faire, favoriser le transfert des connaissances et des bonnes pratiques</w:t>
            </w:r>
          </w:p>
          <w:p w14:paraId="7B740DF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2E48CE4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Insérer dans les plannings des techniciens 15 minutes avant le début de l’activité consacrées à la réalisation d’exercices d’étirements et d’échauffement musculaire.</w:t>
            </w:r>
          </w:p>
          <w:p w14:paraId="3A1E6085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A94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:rsidRPr="00787AB6" w14:paraId="2E589D7E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50A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Risques routiers et conduite d’un véhicule utilitaire léger chargé lors des livraisons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300D776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 w:hanging="72"/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0FAB64E5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 w:hanging="72"/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Accident de la route</w:t>
            </w:r>
          </w:p>
          <w:p w14:paraId="3D4A65E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 w:hanging="72"/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Accident de la circulation </w:t>
            </w:r>
          </w:p>
          <w:p w14:paraId="6A3532E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" w:hanging="72"/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TMS</w:t>
            </w:r>
          </w:p>
          <w:p w14:paraId="15EEA0C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7E9B02D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1BC8679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BE1C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Décès, blessures ou traumatismes,</w:t>
            </w:r>
          </w:p>
          <w:p w14:paraId="7E507C4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color w:val="000000"/>
                <w:sz w:val="15"/>
                <w:szCs w:val="15"/>
                <w:u w:color="000000"/>
                <w:bdr w:val="nil"/>
              </w:rPr>
              <w:t>Toutes les lésions pouvant être causées par les accidents de la route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CC7D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Elevé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B24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Grave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684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12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CDD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Cabine de conduite isolée du chargement</w:t>
            </w:r>
          </w:p>
          <w:p w14:paraId="29EDD85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24906BF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Véhicules équipés d’ESP (maintien de la stabilité), d’ABS (antiblocage des pneus), d’AFU (assistance au freinage d’urgence)</w:t>
            </w:r>
          </w:p>
          <w:p w14:paraId="538B136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Airbags</w:t>
            </w:r>
          </w:p>
          <w:p w14:paraId="197488D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26B1CCC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Sièges amortis</w:t>
            </w:r>
          </w:p>
          <w:p w14:paraId="0E0A157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Test anti-vibration</w:t>
            </w:r>
          </w:p>
          <w:p w14:paraId="33E60C8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Direction assistée </w:t>
            </w:r>
          </w:p>
          <w:p w14:paraId="1B7CA8B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Régulateurs de vitesse</w:t>
            </w:r>
          </w:p>
          <w:p w14:paraId="1862058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Pneus neige dans les zones requises</w:t>
            </w:r>
          </w:p>
          <w:p w14:paraId="037A954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10BCEBE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Vérification du véhicules avant tout départ (pneumatiques, éclairages, essuie-glaces etc.)</w:t>
            </w:r>
            <w:r w:rsidRPr="003C52A7"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  <w:br/>
            </w: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Check-list existante hebdomadaire</w:t>
            </w:r>
          </w:p>
          <w:p w14:paraId="3AB3D2F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1FB12ED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Vérification de la présence des équipements de sécurité avant tout départ (gilet, triangle, trousse de secours)</w:t>
            </w:r>
          </w:p>
          <w:p w14:paraId="6B5EB12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2ABF87E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Vérification du niveau de carburant</w:t>
            </w:r>
          </w:p>
          <w:p w14:paraId="10CD752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3512F5B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Contrôles techniques</w:t>
            </w:r>
          </w:p>
          <w:p w14:paraId="3368291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3DFD547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Entretiens réguliers des Nemos</w:t>
            </w:r>
          </w:p>
          <w:p w14:paraId="3A9EFFE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00CCE9A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Consommation d’alcool interdite par le règlement intérieur</w:t>
            </w:r>
          </w:p>
          <w:p w14:paraId="502BD11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3C00D55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Respect des règles du Code de la route</w:t>
            </w:r>
          </w:p>
          <w:p w14:paraId="07045CB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4D64CB1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Formation à la « conduite routière/éco-conduite 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0149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8 (Elevé, Faible)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19EA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5C20F57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Mettre en place des formations à la conduite en toute sécurité et à l’éco-conduite</w:t>
            </w:r>
          </w:p>
          <w:p w14:paraId="7775ACE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7877B9A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Sensibilisation des équipes </w:t>
            </w:r>
          </w:p>
          <w:p w14:paraId="2419B59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0958938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S’assurer que la cabine de conduite est propre et dégagée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D5C5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14:paraId="4827672E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A3B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Travailleurs isolés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A57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Non-intervention des secours dans un délai raisonnable,</w:t>
            </w:r>
          </w:p>
          <w:p w14:paraId="09083F25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Malaise, AVC etc.</w:t>
            </w:r>
          </w:p>
          <w:p w14:paraId="1C6B31A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Accident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AAE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8A6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Occasionnel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47C5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Très grave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2" w:type="dxa"/>
              <w:bottom w:w="80" w:type="dxa"/>
              <w:right w:w="80" w:type="dxa"/>
            </w:tcMar>
          </w:tcPr>
          <w:p w14:paraId="1941380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" w:hanging="32"/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12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2" w:type="dxa"/>
              <w:bottom w:w="80" w:type="dxa"/>
              <w:right w:w="80" w:type="dxa"/>
            </w:tcMar>
          </w:tcPr>
          <w:p w14:paraId="760FD1E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4E8A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9 </w:t>
            </w:r>
          </w:p>
          <w:p w14:paraId="698D549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(Occasionnel, Grave)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3C2A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Mise en place d’un dispositif d’alerte permettant de s’assurer que le salarié n’est pas tombé</w:t>
            </w:r>
          </w:p>
          <w:p w14:paraId="3B7E922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98C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14:paraId="3B06FC58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3BD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 xml:space="preserve">Contraintes organisationnelles et relationnelles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4F5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Conflits client</w:t>
            </w:r>
          </w:p>
          <w:p w14:paraId="4D02AB3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Stress provoqué par les éventuels problèmes de stationnement et de circulation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A14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RPS</w:t>
            </w:r>
          </w:p>
          <w:p w14:paraId="012D6A1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Stress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03F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Rare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08F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Faible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F651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105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Tablette pré-remplie avec adresse du client et système de navigation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17B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2</w:t>
            </w:r>
          </w:p>
          <w:p w14:paraId="7C5E272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(Rare, Négligeable)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717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Formation à la gestion des situations conflictuelles et du stress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80F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14:paraId="1A54A13D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89A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Stress + fatigue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4CD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Accidents</w:t>
            </w:r>
          </w:p>
          <w:p w14:paraId="3A68FD1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Toutes les lésions</w:t>
            </w:r>
          </w:p>
          <w:p w14:paraId="68C31FC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Dépression nerveuse</w:t>
            </w:r>
          </w:p>
          <w:p w14:paraId="20A79BE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Charge mentale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52C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407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EAD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8385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6FDB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Obligation de prise de la pause déjeuner</w:t>
            </w:r>
          </w:p>
          <w:p w14:paraId="0400E6B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Respect du Code de la route </w:t>
            </w:r>
          </w:p>
          <w:p w14:paraId="31A0F1D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Respect des tournées d’intervention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D29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2</w:t>
            </w:r>
          </w:p>
          <w:p w14:paraId="717B289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(Rare, Négligeable)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65F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3C6F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14:paraId="0C43A944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AC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Exposition aux intempéries et à la chaleur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8F4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Malaises liés à la chaleur </w:t>
            </w:r>
          </w:p>
          <w:p w14:paraId="763ABB2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Glissements sols mouillés ou gelés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E7D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Chutes</w:t>
            </w:r>
          </w:p>
          <w:p w14:paraId="1D6A275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Malaise</w:t>
            </w:r>
          </w:p>
          <w:p w14:paraId="0C74986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Entorses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EEF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Occasionnel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8F1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Grave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591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C61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Distribution de bouteille d’eau en été </w:t>
            </w:r>
          </w:p>
          <w:p w14:paraId="0A4C334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2858EDB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Mise à disposition d’une fontaine à eau</w:t>
            </w:r>
          </w:p>
          <w:p w14:paraId="76A51A3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36EA9BE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 Chaussures antidérapantes</w:t>
            </w:r>
          </w:p>
          <w:p w14:paraId="616C899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1BE681E7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Distribution de parkas</w:t>
            </w:r>
          </w:p>
          <w:p w14:paraId="751248E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59843C95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Véhicules climatisés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4F87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6</w:t>
            </w:r>
          </w:p>
          <w:p w14:paraId="5C8CF35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(Rare, Grave)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A2C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6451996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Sols antidérapants</w:t>
            </w:r>
          </w:p>
          <w:p w14:paraId="297656C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3BEC457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Chaussures montantes/hautes</w:t>
            </w:r>
          </w:p>
          <w:p w14:paraId="7231EE5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0092B44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Tenue de travail adaptée en fonction des saisons</w:t>
            </w:r>
            <w:r w:rsidRPr="003C52A7"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  <w:br/>
            </w:r>
            <w:r w:rsidRPr="003C52A7"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  <w:br/>
            </w: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Remise d’une gourde (eau en permanence)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457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14:paraId="32C6D5EB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50F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Braquage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BE0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Blessures,</w:t>
            </w:r>
          </w:p>
          <w:p w14:paraId="1F67C7A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Traumatismes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067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Blessures,</w:t>
            </w:r>
          </w:p>
          <w:p w14:paraId="7759A1F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Traumatisme</w:t>
            </w:r>
          </w:p>
          <w:p w14:paraId="44A6895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Choc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CDD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Rare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674A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Grave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C43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56FD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Surveillance</w:t>
            </w:r>
          </w:p>
          <w:p w14:paraId="5F612AC1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Télésurveillance</w:t>
            </w:r>
          </w:p>
          <w:p w14:paraId="2DB2142B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Consignes sur l’absence de résistance</w:t>
            </w:r>
          </w:p>
          <w:p w14:paraId="23BC783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color w:val="000000"/>
                <w:sz w:val="15"/>
                <w:szCs w:val="15"/>
                <w:u w:color="000000"/>
                <w:bdr w:val="nil"/>
              </w:rPr>
              <w:t>Mise en place d’une Hot Line (JLO conseil)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D5BA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6</w:t>
            </w:r>
          </w:p>
          <w:p w14:paraId="6891146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(Rare, Grave)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1A0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Information et formation à la procédure existante</w:t>
            </w:r>
            <w:r w:rsidRPr="003C52A7"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  <w:br/>
            </w:r>
          </w:p>
          <w:p w14:paraId="5DF91BA5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Vitres opaques</w:t>
            </w:r>
          </w:p>
          <w:p w14:paraId="38A6684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</w:p>
          <w:p w14:paraId="62FA3AE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Digicodes</w:t>
            </w:r>
          </w:p>
          <w:p w14:paraId="34B1F5E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  <w:br/>
            </w: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Prévoir un dispositif d’alerte (bouton avertisseur)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484F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14:paraId="0245AA50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5C5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Manutention des diables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7F90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 xml:space="preserve">Ecrasements </w:t>
            </w:r>
          </w:p>
          <w:p w14:paraId="2B8A4F3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Chute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2B7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89F0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Elevé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086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Grave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C249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12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622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Chaussures de sécurité</w:t>
            </w:r>
          </w:p>
          <w:p w14:paraId="15755BB3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Gants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BA57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6 (Occasionnel, Faible)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8BF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Renouvellement du matériel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46E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1275AC" w14:paraId="679CA2D3" w14:textId="77777777" w:rsidTr="003C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759C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b/>
                <w:bCs/>
                <w:sz w:val="15"/>
                <w:szCs w:val="15"/>
                <w:bdr w:val="nil"/>
              </w:rPr>
              <w:t>Réparation des appareils chez les clients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3C48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Electrisation et électrocution</w:t>
            </w:r>
          </w:p>
          <w:p w14:paraId="7EF669BE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Inhalation de gaz</w:t>
            </w:r>
          </w:p>
          <w:p w14:paraId="4E4398E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Brûlure</w:t>
            </w:r>
          </w:p>
          <w:p w14:paraId="124DD1E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blessures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3C2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645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Occasionnel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16DA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Grave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7A58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50F2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Devoir de refus de mise en service quand installation non conforme</w:t>
            </w:r>
          </w:p>
          <w:p w14:paraId="38F718A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Formation sur règles de travail avec électricité, gaz et plomberie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87B40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6 (Occasionnel, Faible)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513D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Aucun"/>
                <w:rFonts w:ascii="Calibri" w:eastAsia="Calibri" w:hAnsi="Calibri" w:cs="Calibri"/>
                <w:sz w:val="15"/>
                <w:szCs w:val="15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Formations habilitations électriques obligatoires</w:t>
            </w:r>
          </w:p>
          <w:p w14:paraId="2EC28F44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3C52A7">
              <w:rPr>
                <w:rStyle w:val="Aucun"/>
                <w:rFonts w:ascii="Calibri" w:eastAsia="Arial Unicode MS" w:hAnsi="Calibri"/>
                <w:sz w:val="15"/>
                <w:szCs w:val="15"/>
                <w:bdr w:val="nil"/>
              </w:rPr>
              <w:t>Mesures de prévention chez le client obligatoire (disjonction = autocollant)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F226" w14:textId="77777777" w:rsidR="001275AC" w:rsidRPr="003C52A7" w:rsidRDefault="001275AC" w:rsidP="003C52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</w:tbl>
    <w:p w14:paraId="7F1F5EA0" w14:textId="77777777" w:rsidR="001275AC" w:rsidRDefault="001275AC" w:rsidP="001275AC">
      <w:pPr>
        <w:widowControl w:val="0"/>
        <w:spacing w:after="160"/>
        <w:jc w:val="center"/>
        <w:rPr>
          <w:rStyle w:val="Aucun"/>
          <w:rFonts w:ascii="Calibri" w:eastAsia="Calibri" w:hAnsi="Calibri" w:cs="Calibri"/>
          <w:color w:val="ED7D31"/>
          <w:sz w:val="18"/>
          <w:szCs w:val="18"/>
          <w:u w:color="ED7D31"/>
        </w:rPr>
      </w:pPr>
    </w:p>
    <w:p w14:paraId="717E287E" w14:textId="77777777" w:rsidR="001275AC" w:rsidRDefault="001275AC" w:rsidP="001275AC">
      <w:pPr>
        <w:rPr>
          <w:rStyle w:val="Numrodepage"/>
          <w:sz w:val="15"/>
          <w:szCs w:val="15"/>
        </w:rPr>
      </w:pPr>
    </w:p>
    <w:p w14:paraId="0FE45A18" w14:textId="77777777" w:rsidR="001275AC" w:rsidRDefault="001275AC" w:rsidP="001275AC">
      <w:pPr>
        <w:rPr>
          <w:rStyle w:val="Aucun"/>
          <w:rFonts w:ascii="Comic Sans MS" w:eastAsia="Comic Sans MS" w:hAnsi="Comic Sans MS" w:cs="Comic Sans MS"/>
          <w:b/>
          <w:bCs/>
          <w:sz w:val="18"/>
          <w:szCs w:val="18"/>
        </w:rPr>
      </w:pPr>
    </w:p>
    <w:p w14:paraId="466108FC" w14:textId="77777777" w:rsidR="001275AC" w:rsidRDefault="001275AC" w:rsidP="001275AC">
      <w:pPr>
        <w:spacing w:after="160" w:line="259" w:lineRule="auto"/>
        <w:rPr>
          <w:rStyle w:val="Aucun"/>
          <w:rFonts w:ascii="Arial" w:eastAsia="Arial" w:hAnsi="Arial" w:cs="Arial"/>
          <w:b/>
          <w:bCs/>
          <w:sz w:val="18"/>
          <w:szCs w:val="18"/>
          <w:u w:val="single"/>
        </w:rPr>
      </w:pPr>
    </w:p>
    <w:p w14:paraId="13A28337" w14:textId="77777777" w:rsidR="001275AC" w:rsidRDefault="001275AC" w:rsidP="001275AC">
      <w:pPr>
        <w:spacing w:after="160" w:line="259" w:lineRule="auto"/>
        <w:rPr>
          <w:rStyle w:val="Aucun"/>
          <w:rFonts w:ascii="Calibri" w:eastAsia="Calibri" w:hAnsi="Calibri" w:cs="Calibri"/>
          <w:sz w:val="18"/>
          <w:szCs w:val="18"/>
        </w:rPr>
      </w:pPr>
    </w:p>
    <w:p w14:paraId="5C909C63" w14:textId="77777777" w:rsidR="00F924A4" w:rsidRDefault="001275AC" w:rsidP="00F924A4">
      <w:pPr>
        <w:pStyle w:val="Titre3"/>
        <w:jc w:val="center"/>
        <w:rPr>
          <w:rFonts w:ascii="Times New Roman" w:hAnsi="Times New Roman"/>
          <w:sz w:val="60"/>
        </w:rPr>
      </w:pPr>
      <w:r>
        <w:rPr>
          <w:rFonts w:ascii="Times New Roman" w:hAnsi="Times New Roman"/>
          <w:sz w:val="60"/>
        </w:rPr>
        <w:br w:type="page"/>
      </w:r>
      <w:r w:rsidR="00F924A4">
        <w:rPr>
          <w:rFonts w:ascii="Times New Roman" w:hAnsi="Times New Roman"/>
          <w:sz w:val="60"/>
        </w:rPr>
        <w:t>Légendes</w:t>
      </w:r>
    </w:p>
    <w:p w14:paraId="32CC5FC7" w14:textId="77777777" w:rsidR="00F924A4" w:rsidRDefault="00F924A4" w:rsidP="00F924A4"/>
    <w:p w14:paraId="658318A7" w14:textId="77777777" w:rsidR="00F924A4" w:rsidRPr="00F924A4" w:rsidRDefault="00F924A4" w:rsidP="00F924A4">
      <w:pPr>
        <w:rPr>
          <w:sz w:val="32"/>
          <w:u w:val="single"/>
        </w:rPr>
      </w:pPr>
      <w:r w:rsidRPr="00F924A4">
        <w:rPr>
          <w:sz w:val="32"/>
          <w:u w:val="single"/>
        </w:rPr>
        <w:t>Légende des tableaux d’évaluation :</w:t>
      </w:r>
    </w:p>
    <w:p w14:paraId="7155A3D2" w14:textId="77777777" w:rsidR="007079F6" w:rsidRDefault="007079F6"/>
    <w:p w14:paraId="7D7A915E" w14:textId="77777777" w:rsidR="007079F6" w:rsidRPr="00321745" w:rsidRDefault="007079F6">
      <w:pPr>
        <w:rPr>
          <w:rFonts w:ascii="Arial" w:hAnsi="Arial"/>
          <w:sz w:val="18"/>
          <w:szCs w:val="18"/>
        </w:rPr>
      </w:pPr>
    </w:p>
    <w:p w14:paraId="6227BA82" w14:textId="77777777" w:rsidR="007079F6" w:rsidRPr="00F924A4" w:rsidRDefault="007079F6">
      <w:pPr>
        <w:rPr>
          <w:b/>
        </w:rPr>
      </w:pPr>
      <w:r w:rsidRPr="00F924A4">
        <w:rPr>
          <w:b/>
        </w:rPr>
        <w:t>*Gravité des lésions :</w:t>
      </w:r>
      <w:r w:rsidRPr="00F924A4">
        <w:rPr>
          <w:b/>
        </w:rPr>
        <w:tab/>
      </w:r>
      <w:r w:rsidRPr="00F924A4">
        <w:rPr>
          <w:b/>
        </w:rPr>
        <w:tab/>
      </w:r>
      <w:r w:rsidRPr="00F924A4">
        <w:rPr>
          <w:b/>
        </w:rPr>
        <w:tab/>
        <w:t>**Probabilité AT / MP :</w:t>
      </w:r>
      <w:r w:rsidRPr="00F924A4">
        <w:rPr>
          <w:b/>
        </w:rPr>
        <w:tab/>
      </w:r>
      <w:r w:rsidRPr="00F924A4">
        <w:rPr>
          <w:b/>
        </w:rPr>
        <w:tab/>
      </w:r>
      <w:r w:rsidRPr="00F924A4">
        <w:rPr>
          <w:b/>
        </w:rPr>
        <w:tab/>
        <w:t>***Niveau du risque :</w:t>
      </w:r>
    </w:p>
    <w:p w14:paraId="292AF4B4" w14:textId="77777777" w:rsidR="007079F6" w:rsidRPr="00F924A4" w:rsidRDefault="007079F6">
      <w:r w:rsidRPr="00F924A4">
        <w:t>A : bénin, sans arrêt</w:t>
      </w:r>
      <w:r w:rsidRPr="00F924A4">
        <w:tab/>
      </w:r>
      <w:r w:rsidRPr="00F924A4">
        <w:tab/>
      </w:r>
      <w:r w:rsidRPr="00F924A4">
        <w:tab/>
        <w:t>A : improbable</w:t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  <w:t>A  B  C  D</w:t>
      </w:r>
    </w:p>
    <w:p w14:paraId="6FFA714F" w14:textId="77777777" w:rsidR="007079F6" w:rsidRPr="00F924A4" w:rsidRDefault="007079F6">
      <w:r w:rsidRPr="00F924A4">
        <w:t>B : sans hospitalisation</w:t>
      </w:r>
      <w:r w:rsidRPr="00F924A4">
        <w:tab/>
      </w:r>
      <w:r w:rsidRPr="00F924A4">
        <w:tab/>
      </w:r>
      <w:r w:rsidRPr="00F924A4">
        <w:tab/>
        <w:t>B : possible</w:t>
      </w:r>
      <w:r w:rsidRPr="00F924A4">
        <w:tab/>
      </w:r>
      <w:r w:rsidRPr="00F924A4">
        <w:tab/>
      </w:r>
      <w:r w:rsidRPr="00F924A4">
        <w:tab/>
      </w:r>
      <w:r w:rsidRPr="00F924A4">
        <w:tab/>
        <w:t>A</w:t>
      </w:r>
      <w:r w:rsidRPr="00F924A4">
        <w:tab/>
        <w:t>1   1   2   3</w:t>
      </w:r>
    </w:p>
    <w:p w14:paraId="75D9CE52" w14:textId="77777777" w:rsidR="007079F6" w:rsidRPr="00F924A4" w:rsidRDefault="007079F6">
      <w:r w:rsidRPr="00F924A4">
        <w:t>C : avec hospitalisation</w:t>
      </w:r>
      <w:r w:rsidRPr="00F924A4">
        <w:tab/>
      </w:r>
      <w:r w:rsidRPr="00F924A4">
        <w:tab/>
      </w:r>
      <w:r w:rsidRPr="00F924A4">
        <w:tab/>
        <w:t>C : probable</w:t>
      </w:r>
      <w:r w:rsidRPr="00F924A4">
        <w:tab/>
      </w:r>
      <w:r w:rsidRPr="00F924A4">
        <w:tab/>
      </w:r>
      <w:r w:rsidRPr="00F924A4">
        <w:tab/>
      </w:r>
      <w:r w:rsidRPr="00F924A4">
        <w:tab/>
        <w:t>B</w:t>
      </w:r>
      <w:r w:rsidRPr="00F924A4">
        <w:tab/>
        <w:t>1   2   3   4</w:t>
      </w:r>
    </w:p>
    <w:p w14:paraId="3FCD0BE9" w14:textId="77777777" w:rsidR="007079F6" w:rsidRPr="00F924A4" w:rsidRDefault="007079F6">
      <w:r w:rsidRPr="00F924A4">
        <w:t>D : décès</w:t>
      </w:r>
      <w:r w:rsidRPr="00F924A4">
        <w:tab/>
      </w:r>
      <w:r w:rsidRPr="00F924A4">
        <w:tab/>
      </w:r>
      <w:r w:rsidRPr="00F924A4">
        <w:tab/>
      </w:r>
      <w:r w:rsidRPr="00F924A4">
        <w:tab/>
        <w:t>D : presque sûr</w:t>
      </w:r>
      <w:r w:rsidRPr="00F924A4">
        <w:tab/>
      </w:r>
      <w:r w:rsidRPr="00F924A4">
        <w:tab/>
      </w:r>
      <w:r w:rsidRPr="00F924A4">
        <w:tab/>
      </w:r>
      <w:r w:rsidRPr="00F924A4">
        <w:tab/>
        <w:t>C</w:t>
      </w:r>
      <w:r w:rsidRPr="00F924A4">
        <w:tab/>
        <w:t>2   3   4   5</w:t>
      </w:r>
    </w:p>
    <w:p w14:paraId="384EC7AE" w14:textId="77777777" w:rsidR="007079F6" w:rsidRPr="00F924A4" w:rsidRDefault="007079F6"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  <w:t>D</w:t>
      </w:r>
      <w:r w:rsidRPr="00F924A4">
        <w:tab/>
        <w:t>3   4   5   5</w:t>
      </w:r>
    </w:p>
    <w:p w14:paraId="414F367A" w14:textId="77777777" w:rsidR="007079F6" w:rsidRPr="00321745" w:rsidRDefault="007079F6">
      <w:pPr>
        <w:rPr>
          <w:rFonts w:ascii="Arial" w:hAnsi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065"/>
        <w:gridCol w:w="3066"/>
        <w:gridCol w:w="3065"/>
        <w:gridCol w:w="3066"/>
      </w:tblGrid>
      <w:tr w:rsidR="007079F6" w:rsidRPr="00321745" w14:paraId="33D7520A" w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1842" w:type="dxa"/>
          </w:tcPr>
          <w:p w14:paraId="16E9BF1D" w14:textId="77777777" w:rsidR="007079F6" w:rsidRPr="00B43E21" w:rsidRDefault="009B1717">
            <w:pPr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B43E21">
              <w:rPr>
                <w:b/>
                <w:noProof/>
                <w:snapToGrid w:val="0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6E1CCD1" wp14:editId="2F7B5AD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81915</wp:posOffset>
                      </wp:positionV>
                      <wp:extent cx="914400" cy="571500"/>
                      <wp:effectExtent l="0" t="0" r="0" b="0"/>
                      <wp:wrapNone/>
                      <wp:docPr id="864389529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923AB" id="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6.45pt" to="77.15pt,51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" o:allowincell="f">
                      <o:lock v:ext="edit" shapetype="f"/>
                    </v:line>
                  </w:pict>
                </mc:Fallback>
              </mc:AlternateContent>
            </w:r>
          </w:p>
          <w:p w14:paraId="20557861" w14:textId="77777777" w:rsidR="00321745" w:rsidRDefault="007079F6">
            <w:pPr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Probabilité </w:t>
            </w:r>
          </w:p>
          <w:p w14:paraId="09F7E799" w14:textId="77777777" w:rsidR="007079F6" w:rsidRPr="00321745" w:rsidRDefault="007079F6">
            <w:pPr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AT/MP</w:t>
            </w:r>
          </w:p>
          <w:p w14:paraId="067CA191" w14:textId="77777777" w:rsidR="007079F6" w:rsidRPr="00321745" w:rsidRDefault="007079F6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Gravités </w:t>
            </w:r>
          </w:p>
          <w:p w14:paraId="764EE800" w14:textId="77777777" w:rsidR="007079F6" w:rsidRPr="00321745" w:rsidRDefault="007079F6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Des lésions</w:t>
            </w:r>
          </w:p>
        </w:tc>
        <w:tc>
          <w:tcPr>
            <w:tcW w:w="3065" w:type="dxa"/>
            <w:vAlign w:val="center"/>
          </w:tcPr>
          <w:p w14:paraId="4C274E45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A - Improbable</w:t>
            </w:r>
          </w:p>
        </w:tc>
        <w:tc>
          <w:tcPr>
            <w:tcW w:w="3066" w:type="dxa"/>
            <w:vAlign w:val="center"/>
          </w:tcPr>
          <w:p w14:paraId="1AF29A17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B - Possible</w:t>
            </w:r>
          </w:p>
        </w:tc>
        <w:tc>
          <w:tcPr>
            <w:tcW w:w="3065" w:type="dxa"/>
            <w:vAlign w:val="center"/>
          </w:tcPr>
          <w:p w14:paraId="680E22D8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C </w:t>
            </w:r>
            <w:r w:rsidR="00A52058" w:rsidRPr="00321745">
              <w:rPr>
                <w:b/>
                <w:snapToGrid w:val="0"/>
                <w:color w:val="000000"/>
                <w:sz w:val="18"/>
                <w:szCs w:val="18"/>
              </w:rPr>
              <w:t>–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 Probable</w:t>
            </w:r>
          </w:p>
        </w:tc>
        <w:tc>
          <w:tcPr>
            <w:tcW w:w="3066" w:type="dxa"/>
            <w:vAlign w:val="center"/>
          </w:tcPr>
          <w:p w14:paraId="015BA50B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D : Presque sûr</w:t>
            </w:r>
          </w:p>
        </w:tc>
      </w:tr>
      <w:tr w:rsidR="007079F6" w:rsidRPr="00321745" w14:paraId="7DC622CB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66732891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A - bénin, sans arrêt</w:t>
            </w:r>
          </w:p>
        </w:tc>
        <w:tc>
          <w:tcPr>
            <w:tcW w:w="3065" w:type="dxa"/>
            <w:vAlign w:val="center"/>
          </w:tcPr>
          <w:p w14:paraId="6AE82D55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est peu perceptible. 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Aucune action de prévention n'est à réaliser</w:t>
            </w:r>
          </w:p>
        </w:tc>
        <w:tc>
          <w:tcPr>
            <w:tcW w:w="3066" w:type="dxa"/>
            <w:vAlign w:val="center"/>
          </w:tcPr>
          <w:p w14:paraId="682018A0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peu 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Aucune action de prévention n'est à réaliser</w:t>
            </w:r>
          </w:p>
        </w:tc>
        <w:tc>
          <w:tcPr>
            <w:tcW w:w="3065" w:type="dxa"/>
            <w:vAlign w:val="center"/>
          </w:tcPr>
          <w:p w14:paraId="325DB0FB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ne nécessite pas d'action de prévention spécifique</w:t>
            </w:r>
          </w:p>
        </w:tc>
        <w:tc>
          <w:tcPr>
            <w:tcW w:w="3066" w:type="dxa"/>
            <w:vAlign w:val="center"/>
          </w:tcPr>
          <w:p w14:paraId="4F5B5484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</w:tr>
      <w:tr w:rsidR="007079F6" w:rsidRPr="00321745" w14:paraId="1E1AA2E5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3531B398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B - Sans hospitalisation</w:t>
            </w:r>
          </w:p>
        </w:tc>
        <w:tc>
          <w:tcPr>
            <w:tcW w:w="3065" w:type="dxa"/>
            <w:vAlign w:val="center"/>
          </w:tcPr>
          <w:p w14:paraId="4EC38CA2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peu 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Aucune action de prévention n'est à réaliser</w:t>
            </w:r>
          </w:p>
        </w:tc>
        <w:tc>
          <w:tcPr>
            <w:tcW w:w="3066" w:type="dxa"/>
            <w:vAlign w:val="center"/>
          </w:tcPr>
          <w:p w14:paraId="3EF70874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ne nécessite pas d'action de prévention spécifique</w:t>
            </w:r>
          </w:p>
        </w:tc>
        <w:tc>
          <w:tcPr>
            <w:tcW w:w="3065" w:type="dxa"/>
            <w:vAlign w:val="center"/>
          </w:tcPr>
          <w:p w14:paraId="260C2FAC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  <w:tc>
          <w:tcPr>
            <w:tcW w:w="3066" w:type="dxa"/>
            <w:vAlign w:val="center"/>
          </w:tcPr>
          <w:p w14:paraId="3C8D91AE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sérieux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Une solution doit être trouvée dans un délai aussi court que possible</w:t>
            </w:r>
          </w:p>
        </w:tc>
      </w:tr>
      <w:tr w:rsidR="007079F6" w:rsidRPr="00321745" w14:paraId="5D348604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7EE7E721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C - Avec hospitalisation</w:t>
            </w:r>
          </w:p>
        </w:tc>
        <w:tc>
          <w:tcPr>
            <w:tcW w:w="3065" w:type="dxa"/>
            <w:vAlign w:val="center"/>
          </w:tcPr>
          <w:p w14:paraId="219AE92E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ne nécessite pas d'action de prévention spécifique</w:t>
            </w:r>
          </w:p>
        </w:tc>
        <w:tc>
          <w:tcPr>
            <w:tcW w:w="3066" w:type="dxa"/>
            <w:vAlign w:val="center"/>
          </w:tcPr>
          <w:p w14:paraId="4EF05DDB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  <w:tc>
          <w:tcPr>
            <w:tcW w:w="3065" w:type="dxa"/>
            <w:vAlign w:val="center"/>
          </w:tcPr>
          <w:p w14:paraId="764D73B8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sérieux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Une solution doit être trouvée dans un délai aussi court que possible</w:t>
            </w:r>
          </w:p>
        </w:tc>
        <w:tc>
          <w:tcPr>
            <w:tcW w:w="3066" w:type="dxa"/>
            <w:vAlign w:val="center"/>
          </w:tcPr>
          <w:p w14:paraId="145D5FE5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intolérable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Le travail ne doit ni commencer, ni se poursuivre tant que des mesures de prévention n'auront pas été mises en place.</w:t>
            </w:r>
          </w:p>
        </w:tc>
      </w:tr>
      <w:tr w:rsidR="007079F6" w:rsidRPr="00321745" w14:paraId="203DB48D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43063FA3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D </w:t>
            </w:r>
            <w:r w:rsidR="004F3C33">
              <w:rPr>
                <w:b/>
                <w:snapToGrid w:val="0"/>
                <w:color w:val="000000"/>
                <w:sz w:val="18"/>
                <w:szCs w:val="18"/>
              </w:rPr>
              <w:t>–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 Décès</w:t>
            </w:r>
          </w:p>
        </w:tc>
        <w:tc>
          <w:tcPr>
            <w:tcW w:w="3065" w:type="dxa"/>
            <w:vAlign w:val="center"/>
          </w:tcPr>
          <w:p w14:paraId="61C4378A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  <w:tc>
          <w:tcPr>
            <w:tcW w:w="3066" w:type="dxa"/>
            <w:vAlign w:val="center"/>
          </w:tcPr>
          <w:p w14:paraId="3F93957B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sérieux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Une solution doit être trouvée dans un délai aussi court que possible</w:t>
            </w:r>
          </w:p>
        </w:tc>
        <w:tc>
          <w:tcPr>
            <w:tcW w:w="3065" w:type="dxa"/>
            <w:vAlign w:val="center"/>
          </w:tcPr>
          <w:p w14:paraId="1BDA5C30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intolérable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Le travail ne doit ni commencer, ni se poursuivre tant que des mesures de prévention n'auront pas été mises en place.</w:t>
            </w:r>
          </w:p>
        </w:tc>
        <w:tc>
          <w:tcPr>
            <w:tcW w:w="3066" w:type="dxa"/>
            <w:vAlign w:val="center"/>
          </w:tcPr>
          <w:p w14:paraId="230F6260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intolérable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Le travail ne doit ni commencer, ni se poursuivre tant que des mesures de prévention n'auront pas été mises en place.</w:t>
            </w:r>
          </w:p>
        </w:tc>
      </w:tr>
    </w:tbl>
    <w:p w14:paraId="7A44371F" w14:textId="77777777" w:rsidR="007079F6" w:rsidRPr="00B43E21" w:rsidRDefault="007079F6">
      <w:pPr>
        <w:rPr>
          <w:sz w:val="18"/>
          <w:szCs w:val="18"/>
        </w:rPr>
      </w:pPr>
    </w:p>
    <w:p w14:paraId="26039F6B" w14:textId="77777777" w:rsidR="007079F6" w:rsidRPr="00B43E21" w:rsidRDefault="007079F6">
      <w:pPr>
        <w:rPr>
          <w:b/>
          <w:sz w:val="18"/>
          <w:szCs w:val="18"/>
          <w:u w:val="single"/>
        </w:rPr>
      </w:pPr>
      <w:r w:rsidRPr="00B43E21">
        <w:rPr>
          <w:b/>
          <w:sz w:val="18"/>
          <w:szCs w:val="18"/>
          <w:u w:val="single"/>
        </w:rPr>
        <w:t>Légende tableaux d’évaluation :</w:t>
      </w:r>
    </w:p>
    <w:p w14:paraId="740788C9" w14:textId="77777777" w:rsidR="007079F6" w:rsidRPr="00B43E21" w:rsidRDefault="007079F6">
      <w:pPr>
        <w:rPr>
          <w:sz w:val="18"/>
          <w:szCs w:val="18"/>
        </w:rPr>
      </w:pPr>
      <w:r w:rsidRPr="00B43E21">
        <w:rPr>
          <w:sz w:val="18"/>
          <w:szCs w:val="18"/>
        </w:rPr>
        <w:t>AT : Accident du Travail</w:t>
      </w:r>
    </w:p>
    <w:p w14:paraId="60177AB5" w14:textId="77777777" w:rsidR="002A2BB5" w:rsidRDefault="007079F6">
      <w:pPr>
        <w:rPr>
          <w:sz w:val="18"/>
          <w:szCs w:val="18"/>
        </w:rPr>
      </w:pPr>
      <w:r w:rsidRPr="00B43E21">
        <w:rPr>
          <w:sz w:val="18"/>
          <w:szCs w:val="18"/>
        </w:rPr>
        <w:t>MP : Maladie professionnelle</w:t>
      </w:r>
    </w:p>
    <w:p w14:paraId="7FCB5CF9" w14:textId="77777777" w:rsidR="005527B6" w:rsidRPr="00B43E21" w:rsidRDefault="002A2BB5" w:rsidP="005527B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>
        <w:rPr>
          <w:sz w:val="18"/>
          <w:szCs w:val="18"/>
        </w:rPr>
        <w:br w:type="page"/>
      </w:r>
      <w:r w:rsidR="005527B6">
        <w:rPr>
          <w:rFonts w:ascii="Bookman Old Style" w:hAnsi="Bookman Old Style"/>
          <w:b/>
          <w:i/>
          <w:sz w:val="36"/>
          <w:szCs w:val="36"/>
        </w:rPr>
        <w:t>TOUS SERVICES</w:t>
      </w:r>
    </w:p>
    <w:p w14:paraId="37BAB9E3" w14:textId="77777777" w:rsidR="005527B6" w:rsidRDefault="005527B6" w:rsidP="005527B6"/>
    <w:tbl>
      <w:tblPr>
        <w:tblW w:w="15593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993"/>
        <w:gridCol w:w="3968"/>
        <w:gridCol w:w="567"/>
        <w:gridCol w:w="709"/>
        <w:gridCol w:w="3402"/>
        <w:gridCol w:w="1417"/>
      </w:tblGrid>
      <w:tr w:rsidR="00F924A4" w:rsidRPr="00F924A4" w14:paraId="699BA49F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30" w:color="auto" w:fill="FFFFFF"/>
            <w:vAlign w:val="center"/>
          </w:tcPr>
          <w:p w14:paraId="117A15DB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13A5249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417A5B66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0E11330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44DF0DEC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3C25FF0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18B5D01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11FDCC3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508F3D9B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223B39E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552A120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pct30" w:color="auto" w:fill="FFFFFF"/>
            <w:vAlign w:val="center"/>
          </w:tcPr>
          <w:p w14:paraId="4A02D46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F924A4" w:rsidRPr="00F924A4" w14:paraId="11E4A3D4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757DC" w14:textId="77777777" w:rsidR="00F924A4" w:rsidRPr="00F924A4" w:rsidRDefault="00F924A4" w:rsidP="00C00BD7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Ouverture/fermeture ( volets manuels)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C23C3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Coupures</w:t>
            </w:r>
          </w:p>
          <w:p w14:paraId="058C9A5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Lombalgies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08DFD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357FB00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7E9067C9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gestes et postures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EA7E2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F6B33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45903B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gestes et postures.</w:t>
            </w:r>
            <w:r w:rsidRPr="00F924A4">
              <w:rPr>
                <w:snapToGrid w:val="0"/>
              </w:rPr>
              <w:br/>
              <w:t>Il faut systématiser les fermetures électriques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612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333296F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DB3D7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Gestion des incidents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98FEF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795A7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0C9044D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15AD11F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 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2B971D3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Affichage n° sécurité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49148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A4A249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F282F0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par affichage des numéros importants dans les différents services</w:t>
            </w:r>
          </w:p>
          <w:p w14:paraId="399628C6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interne sécurité des personnes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9DF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034FF0F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64B3C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Incendie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111DE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Brûlures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B5105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6240C93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6A75687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3534F99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de la conduite à tenir</w:t>
            </w:r>
          </w:p>
          <w:p w14:paraId="4C56F7D5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fixation extincteurs et </w:t>
            </w:r>
            <w:r w:rsidR="009035FB" w:rsidRPr="00F924A4">
              <w:rPr>
                <w:snapToGrid w:val="0"/>
              </w:rPr>
              <w:t>mise en place</w:t>
            </w:r>
            <w:r w:rsidRPr="00F924A4">
              <w:rPr>
                <w:snapToGrid w:val="0"/>
              </w:rPr>
              <w:t xml:space="preserve"> de signalétiques</w:t>
            </w:r>
          </w:p>
          <w:p w14:paraId="3F6E7D25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moyens de secours</w:t>
            </w:r>
          </w:p>
          <w:p w14:paraId="0CC3DB5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C19B5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70A46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5F064A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Formations sécurité des personnes / incendie / Evacuation /  utilisation extincteurs</w:t>
            </w:r>
          </w:p>
          <w:p w14:paraId="028111B0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incendie</w:t>
            </w:r>
          </w:p>
          <w:p w14:paraId="2C904762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Exercice d’évacuation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828" w14:textId="77777777" w:rsidR="00F924A4" w:rsidRPr="00F924A4" w:rsidRDefault="00AE43ED" w:rsidP="009F7D10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</w:rPr>
            </w:pPr>
            <w:r>
              <w:rPr>
                <w:snapToGrid w:val="0"/>
              </w:rPr>
              <w:t xml:space="preserve">Plan </w:t>
            </w:r>
            <w:r w:rsidR="002F6A50">
              <w:rPr>
                <w:snapToGrid w:val="0"/>
              </w:rPr>
              <w:t>2021</w:t>
            </w:r>
          </w:p>
        </w:tc>
      </w:tr>
      <w:tr w:rsidR="00F924A4" w:rsidRPr="00F924A4" w14:paraId="49DAEA7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AE8D4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 xml:space="preserve"> Violence/agressions physiques ou verbales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22C4FD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Altercations</w:t>
            </w:r>
          </w:p>
          <w:p w14:paraId="01EC02B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Coups </w:t>
            </w:r>
          </w:p>
          <w:p w14:paraId="562FFF8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</w:t>
            </w:r>
          </w:p>
          <w:p w14:paraId="0A6B36A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Stress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1CE6F5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45D51E9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1C04768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  <w:p w14:paraId="7243FEC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3592A536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conduite à tenir</w:t>
            </w:r>
          </w:p>
          <w:p w14:paraId="55D8DF02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individus plus importants que produits</w:t>
            </w:r>
          </w:p>
          <w:p w14:paraId="7BF03A1F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Book sécurité</w:t>
            </w:r>
          </w:p>
          <w:p w14:paraId="49F2B4C4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relationnel client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0DA6A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BE701D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DFEB84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sécurité des personnes</w:t>
            </w:r>
          </w:p>
          <w:p w14:paraId="0E5AFEC6" w14:textId="77777777" w:rsid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Vigiles</w:t>
            </w:r>
          </w:p>
          <w:p w14:paraId="53ECA0E9" w14:textId="77777777" w:rsidR="00091362" w:rsidRDefault="00091362" w:rsidP="00AE43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Rappel de la conduite à tenir</w:t>
            </w:r>
          </w:p>
          <w:p w14:paraId="37E5E037" w14:textId="77777777" w:rsidR="00091362" w:rsidRPr="00091362" w:rsidRDefault="00091362" w:rsidP="00AE43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Poursuite Formation gestes et conflits prévus au plan de formation </w:t>
            </w:r>
            <w:r w:rsidR="002F6A50">
              <w:rPr>
                <w:snapToGrid w:val="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6218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  <w:r w:rsidR="00091362">
              <w:rPr>
                <w:snapToGrid w:val="0"/>
                <w:color w:val="000000"/>
              </w:rPr>
              <w:t xml:space="preserve"> et plan </w:t>
            </w:r>
            <w:r w:rsidR="002F6A50">
              <w:rPr>
                <w:snapToGrid w:val="0"/>
                <w:color w:val="000000"/>
              </w:rPr>
              <w:t>2021</w:t>
            </w:r>
          </w:p>
        </w:tc>
      </w:tr>
      <w:tr w:rsidR="00F924A4" w:rsidRPr="00F924A4" w14:paraId="26E8C7AF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1B676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Circulation parking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A1C7E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Ecrasements</w:t>
            </w:r>
          </w:p>
          <w:p w14:paraId="1A7EA62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Chutes</w:t>
            </w:r>
          </w:p>
          <w:p w14:paraId="07B84F8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 diverses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D0AEF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14D4EBE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476BFE20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 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1500E459" w14:textId="77777777" w:rsidR="003B3D71" w:rsidRPr="00F924A4" w:rsidRDefault="003B3D71" w:rsidP="003B3D71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conduite ralentie</w:t>
            </w:r>
          </w:p>
          <w:p w14:paraId="5E44F230" w14:textId="77777777" w:rsidR="003B3D71" w:rsidRDefault="003B3D71" w:rsidP="003B3D71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Marquage au sol </w:t>
            </w:r>
          </w:p>
          <w:p w14:paraId="160BFCB3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EA09A9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817FCD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10820F" w14:textId="77777777" w:rsidR="003B3D71" w:rsidRPr="00F924A4" w:rsidRDefault="003B3D71" w:rsidP="00AE43ED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Vérification de la Signalisation conduite ralentie.</w:t>
            </w:r>
          </w:p>
          <w:p w14:paraId="745A6831" w14:textId="77777777" w:rsidR="00F924A4" w:rsidRPr="00F924A4" w:rsidRDefault="003B3D71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Vérifier le revêtement, marche et salage en cas de neige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6F0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5072D5F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15DE3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Escaliers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BBBB1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Chutes</w:t>
            </w:r>
          </w:p>
          <w:p w14:paraId="2E050AD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 diverses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7EB24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218925A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257660C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496C1F84" w14:textId="77777777" w:rsidR="00F924A4" w:rsidRPr="00F924A4" w:rsidRDefault="003B3D71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Rampes / main courante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01E7A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204C80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23C71B" w14:textId="77777777" w:rsidR="003B3D71" w:rsidRPr="00F924A4" w:rsidRDefault="003B3D71" w:rsidP="00AE43ED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utilisation rampe</w:t>
            </w:r>
          </w:p>
          <w:p w14:paraId="099A3346" w14:textId="77777777" w:rsidR="003B3D71" w:rsidRPr="00F924A4" w:rsidRDefault="003B3D71" w:rsidP="00AE43ED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Ne pas monter escaliers mains dans les  poches</w:t>
            </w:r>
          </w:p>
          <w:p w14:paraId="7BADBD72" w14:textId="77777777" w:rsidR="00F924A4" w:rsidRPr="00F924A4" w:rsidRDefault="003B3D71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Vérifier le revêtement, marche et salage en cas de neige.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C762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76723506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64222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Compacteur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A40C6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Coupures</w:t>
            </w:r>
          </w:p>
          <w:p w14:paraId="457CEDDD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 diverses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BE095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6978D7B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B-C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BF99A5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risque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3FC2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0CAB7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01A215D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risque et rappel précaution à prendre. Entretien régulier à vérifier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44E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2573A519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92E94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Tabac</w:t>
            </w:r>
          </w:p>
          <w:p w14:paraId="5C2C9FEF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00683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Tabagisme passif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AA0DD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B-D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07E2F756" w14:textId="77777777" w:rsidR="00AE43ED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Signalétique rappelant l’interdiction de fumer dans les lieux publics</w:t>
            </w:r>
          </w:p>
          <w:p w14:paraId="2937511F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Cendriers à l’extérieur du bâtiment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2FD28D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AD3F3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5F1293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respect de l’interdiction de fumer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52F7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091362" w:rsidRPr="00F924A4" w14:paraId="2DD8579A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181FA" w14:textId="77777777" w:rsidR="00091362" w:rsidRPr="00F924A4" w:rsidRDefault="00091362" w:rsidP="009F7D1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Manipulation de produits chimiques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34421D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Problème respiratoire</w:t>
            </w:r>
          </w:p>
          <w:p w14:paraId="74D93AC2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Maladies de peau</w:t>
            </w:r>
          </w:p>
          <w:p w14:paraId="4CB017B7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Cancer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8AAF42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A</w:t>
            </w:r>
          </w:p>
          <w:p w14:paraId="55724068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B</w:t>
            </w:r>
          </w:p>
          <w:p w14:paraId="1B1DAFEC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</w:t>
            </w:r>
          </w:p>
          <w:p w14:paraId="5CF2B7EA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66867B46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Identification des produits chimiques par des étiquettes détaillées</w:t>
            </w:r>
          </w:p>
          <w:p w14:paraId="50342284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Rangement des produits chimiques dans des espaces isolés</w:t>
            </w:r>
          </w:p>
          <w:p w14:paraId="7B1D05FB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Aération des locaux lors de la manipulation des produits</w:t>
            </w:r>
          </w:p>
          <w:p w14:paraId="237B5AD5" w14:textId="77777777" w:rsidR="006F519B" w:rsidRDefault="006F519B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Séparation des locaux où s’effectuent les opérations pouvant dégager des vapeurs, poussières ou fumées de plomb</w:t>
            </w:r>
          </w:p>
          <w:p w14:paraId="4E585F64" w14:textId="77777777" w:rsidR="00091362" w:rsidRPr="00F924A4" w:rsidRDefault="006F519B" w:rsidP="006F519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à disposition d’équipement de protection individuelle (gants, lunettes e protection…)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505A24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9EF69D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567AF37" w14:textId="77777777" w:rsidR="00091362" w:rsidRPr="00F924A4" w:rsidRDefault="00091362" w:rsidP="00AE43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à disposition de masque</w:t>
            </w:r>
            <w:r w:rsidR="006F519B">
              <w:rPr>
                <w:snapToGrid w:val="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A414" w14:textId="77777777" w:rsidR="00091362" w:rsidRDefault="006F519B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68DEB69E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57B98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Climatisation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836F7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Problème respiratoire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578AE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A-B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6C79CBD6" w14:textId="77777777" w:rsidR="00F924A4" w:rsidRPr="006F519B" w:rsidRDefault="006F519B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Vérifier les systèmes de ventilation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8DC8D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5F33A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4C7890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Vérifier les systèmes de ventilation (filtre…)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452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>
              <w:rPr>
                <w:snapToGrid w:val="0"/>
                <w:color w:val="000000"/>
              </w:rPr>
              <w:t>1 fois par an</w:t>
            </w:r>
          </w:p>
        </w:tc>
      </w:tr>
      <w:tr w:rsidR="00F924A4" w:rsidRPr="00F924A4" w14:paraId="31F222D6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0BA84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Harcèlement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D0421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Dépression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784CBB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A-B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C881773" w14:textId="77777777" w:rsid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managériale niveau 1</w:t>
            </w:r>
          </w:p>
          <w:p w14:paraId="6BF88D29" w14:textId="77777777" w:rsidR="00A53AF7" w:rsidRPr="00F924A4" w:rsidRDefault="00A53AF7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en place d’une hot-line d’écoute à disposition de l’ensemble des collaborateurs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4C5DCC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B73759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D31BD0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managériale niveau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32B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E685404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F39E5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Risques psycho-sociaux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CCCAF9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Dépression - Suicide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93A8E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0DC41FF5" w14:textId="77777777" w:rsid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Négociation et signature d’un accord de méthode sur la prévention des risques psycho-sociaux</w:t>
            </w:r>
          </w:p>
          <w:p w14:paraId="380AB2BA" w14:textId="77777777" w:rsidR="004272C9" w:rsidRDefault="004272C9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Questionnaire qui a été réalisé courant octobre 2010 pour l’ensemble des collaborateurs pour identifier les facteurs de risques psychosociaux</w:t>
            </w:r>
          </w:p>
          <w:p w14:paraId="0D77504E" w14:textId="77777777" w:rsidR="00DB4D80" w:rsidRPr="004272C9" w:rsidRDefault="00DB4D80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en place d’une hot-line d’écoute à disposition de l’ensemble des collaborateurs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5085CC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29A53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B350F1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F68" w14:textId="77777777" w:rsidR="00F924A4" w:rsidRPr="00F924A4" w:rsidRDefault="00DB4D80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>
              <w:rPr>
                <w:snapToGrid w:val="0"/>
              </w:rPr>
              <w:t xml:space="preserve">Permanent </w:t>
            </w:r>
          </w:p>
        </w:tc>
      </w:tr>
      <w:tr w:rsidR="00F924A4" w:rsidRPr="00F924A4" w14:paraId="73312CE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BEFE0" w14:textId="77777777" w:rsidR="00F924A4" w:rsidRPr="00F924A4" w:rsidRDefault="00F924A4" w:rsidP="00AE43ED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Sol Glissant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DE36B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Chutes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E6229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A-B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70C9A3FD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Lavage tôt le matin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A51667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5919B4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F3BCF47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Panneau d’information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D32D" w14:textId="77777777" w:rsidR="00F924A4" w:rsidRPr="00F924A4" w:rsidRDefault="005930E3" w:rsidP="00AE43ED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jc w:val="center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83FCB1D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485AA" w14:textId="77777777" w:rsidR="00F924A4" w:rsidRPr="00F924A4" w:rsidRDefault="00F924A4" w:rsidP="00AE43ED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Risques et nuisances sonores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D8AC3E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Problème auditif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548610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28A7EEDA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Réglage plus fin de la sonorisation en magasin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82EF45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220E3F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895B1B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Immédiate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AF0" w14:textId="77777777" w:rsidR="00F924A4" w:rsidRPr="00F924A4" w:rsidRDefault="005930E3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03E5495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FF006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Chute (de plain-pied ou en hauteur)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803E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97F38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24ED4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Entretien des sols, passage dégagé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6D96E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0369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A17D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Recenser et supprimer les zones dangereuses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1BE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6749CF" w:rsidRPr="00F924A4" w14:paraId="50830FFF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A39E4" w14:textId="77777777" w:rsidR="006749CF" w:rsidRPr="00F924A4" w:rsidRDefault="006749CF" w:rsidP="009300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Fatigue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87AC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Perte de connaissance, chute de tension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0D313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4C42" w14:textId="77777777" w:rsidR="006749CF" w:rsidRDefault="006749CF" w:rsidP="006F519B">
            <w:pPr>
              <w:jc w:val="center"/>
            </w:pPr>
            <w:r>
              <w:t xml:space="preserve">Une salle de pause équipée d’un four micro-onde, réfrigérateur, </w:t>
            </w:r>
            <w:r w:rsidRPr="003B0F38">
              <w:t>fontaine à eau et du mobilier prévu à cet effet</w:t>
            </w:r>
            <w:r>
              <w:t>, ainsi qu’un Self d’entreprise est mis à la disposition de l’ensemble des collaborateurs qui souhaiteraient prendre leur repas et/ou se reposer, dans un endroit tempéré.</w:t>
            </w:r>
          </w:p>
          <w:p w14:paraId="49D036F9" w14:textId="77777777" w:rsidR="006749CF" w:rsidRPr="00A46F06" w:rsidRDefault="006749CF" w:rsidP="006F519B">
            <w:pPr>
              <w:jc w:val="center"/>
            </w:pPr>
            <w:r>
              <w:t>Les collaborateurs itinérants (</w:t>
            </w:r>
            <w:r w:rsidRPr="003B0F38">
              <w:t>techniciens</w:t>
            </w:r>
            <w:r>
              <w:t xml:space="preserve"> et</w:t>
            </w:r>
            <w:r w:rsidRPr="003B0F38">
              <w:t xml:space="preserve"> chauffeurs livreurs</w:t>
            </w:r>
            <w:r>
              <w:t xml:space="preserve">) </w:t>
            </w:r>
            <w:r w:rsidRPr="003B0F38">
              <w:t xml:space="preserve"> </w:t>
            </w:r>
            <w:r>
              <w:t xml:space="preserve">peuvent également disposer des salles de pause en SAV ou magasin </w:t>
            </w:r>
            <w:r w:rsidRPr="003B0F38">
              <w:t>au sein de la zone de confiance dans laquelle ils se trouvent</w:t>
            </w:r>
            <w:r>
              <w:t>, pour se restaurer.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9D4BC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307D0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F9665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Rappel des consignes sur l’importance de la pause repas, et encourager les salariés à respecter les temps de pauses repas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6BE" w14:textId="77777777" w:rsidR="006749CF" w:rsidRPr="00F924A4" w:rsidRDefault="006749CF" w:rsidP="00930004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Systématique</w:t>
            </w:r>
          </w:p>
        </w:tc>
      </w:tr>
      <w:tr w:rsidR="00F924A4" w:rsidRPr="00F924A4" w14:paraId="7152EAA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995D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Eclairage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5F14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liés à la vue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30DF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ADEA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Utilisation de néons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CD8C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52CE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4EE4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des installations d’éclairage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6AC6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  <w:p w14:paraId="7CE827FC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périodique</w:t>
            </w:r>
          </w:p>
        </w:tc>
      </w:tr>
      <w:tr w:rsidR="00F924A4" w:rsidRPr="00F924A4" w14:paraId="3E9C3E0C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FF48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d’écran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501B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liés à la vue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F8A11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9E0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Ecran anti-reflets</w:t>
            </w:r>
          </w:p>
          <w:p w14:paraId="2A4BED1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Ecran TFT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3E7D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31F4C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44C73" w14:textId="77777777" w:rsidR="00F924A4" w:rsidRPr="00F924A4" w:rsidRDefault="00F924A4" w:rsidP="00AE43ED">
            <w:pPr>
              <w:tabs>
                <w:tab w:val="num" w:pos="112"/>
              </w:tabs>
              <w:ind w:hanging="112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733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Systématique</w:t>
            </w:r>
          </w:p>
        </w:tc>
      </w:tr>
      <w:tr w:rsidR="00F924A4" w:rsidRPr="00F924A4" w14:paraId="468800C1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5292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Braquage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7978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Coups</w:t>
            </w:r>
          </w:p>
          <w:p w14:paraId="1E4BF26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F1848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36B3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Surveillance</w:t>
            </w:r>
          </w:p>
          <w:p w14:paraId="42E49D0E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Télésurveillance</w:t>
            </w:r>
          </w:p>
          <w:p w14:paraId="576A02E4" w14:textId="77777777" w:rsidR="00F924A4" w:rsidRDefault="00AE43ED" w:rsidP="00AE43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</w:t>
            </w:r>
            <w:r w:rsidR="00F924A4" w:rsidRPr="00F924A4">
              <w:rPr>
                <w:snapToGrid w:val="0"/>
                <w:color w:val="000000"/>
              </w:rPr>
              <w:t>onsignes sur l’absence de résistance</w:t>
            </w:r>
          </w:p>
          <w:p w14:paraId="18FDD8BF" w14:textId="77777777" w:rsidR="009035FB" w:rsidRPr="00F924A4" w:rsidRDefault="009035FB" w:rsidP="00AE43ED">
            <w:pPr>
              <w:jc w:val="center"/>
              <w:rPr>
                <w:snapToGrid w:val="0"/>
                <w:color w:val="000000"/>
              </w:rPr>
            </w:pPr>
            <w:r w:rsidRPr="00D25AAD">
              <w:rPr>
                <w:snapToGrid w:val="0"/>
                <w:color w:val="000000"/>
              </w:rPr>
              <w:t>Mise en place d’une Hot Line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0CAC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0721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59381" w14:textId="77777777" w:rsidR="00F924A4" w:rsidRPr="00F924A4" w:rsidRDefault="00F924A4" w:rsidP="00AE43ED">
            <w:pPr>
              <w:tabs>
                <w:tab w:val="num" w:pos="112"/>
              </w:tabs>
              <w:ind w:hanging="112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9B6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062070" w:rsidRPr="00F924A4" w14:paraId="0AAF5D44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1CCB2" w14:textId="77777777" w:rsidR="00062070" w:rsidRPr="00F924A4" w:rsidRDefault="00062070" w:rsidP="000620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Risque épidémiologique (Coronavirus Covid 19)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6A7AC" w14:textId="77777777" w:rsidR="00062070" w:rsidRPr="00F924A4" w:rsidRDefault="00062070" w:rsidP="0006207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Infection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B579C" w14:textId="77777777" w:rsidR="00062070" w:rsidRPr="00F924A4" w:rsidRDefault="00062070" w:rsidP="0006207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 à D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CEBB1" w14:textId="77777777" w:rsidR="00062070" w:rsidRDefault="00062070" w:rsidP="00062070">
            <w:pPr>
              <w:rPr>
                <w:b/>
                <w:bCs/>
              </w:rPr>
            </w:pPr>
            <w:r>
              <w:rPr>
                <w:b/>
                <w:bCs/>
              </w:rPr>
              <w:t>Règle d’hygiène  à appliquer</w:t>
            </w:r>
          </w:p>
          <w:p w14:paraId="350AADFB" w14:textId="77777777" w:rsidR="00062070" w:rsidRDefault="00062070" w:rsidP="00062070">
            <w:pPr>
              <w:pStyle w:val="Paragraphedeliste"/>
              <w:ind w:left="0"/>
            </w:pPr>
            <w:r>
              <w:t>- Se laver les mains très régulièrement</w:t>
            </w:r>
          </w:p>
          <w:p w14:paraId="75C1575D" w14:textId="77777777" w:rsidR="00062070" w:rsidRDefault="00062070" w:rsidP="00062070">
            <w:pPr>
              <w:pStyle w:val="Paragraphedeliste"/>
              <w:ind w:left="0"/>
            </w:pPr>
            <w:r>
              <w:t>- Tousser ou éternuer dans son coude</w:t>
            </w:r>
          </w:p>
          <w:p w14:paraId="15417B2E" w14:textId="77777777" w:rsidR="001275AC" w:rsidRDefault="001275AC" w:rsidP="00062070">
            <w:pPr>
              <w:pStyle w:val="Paragraphedeliste"/>
              <w:ind w:left="0"/>
            </w:pPr>
            <w:r>
              <w:t>- Porter un masque de protection</w:t>
            </w:r>
          </w:p>
          <w:p w14:paraId="0C1F58E0" w14:textId="77777777" w:rsidR="00062070" w:rsidRDefault="00062070" w:rsidP="00062070">
            <w:pPr>
              <w:pStyle w:val="Paragraphedeliste"/>
              <w:ind w:left="0"/>
            </w:pPr>
            <w:r>
              <w:t>- Saluer sans se serrer la main, éviter les embrassades</w:t>
            </w:r>
          </w:p>
          <w:p w14:paraId="29A12F97" w14:textId="77777777" w:rsidR="00062070" w:rsidRDefault="00062070" w:rsidP="00062070">
            <w:pPr>
              <w:pStyle w:val="Paragraphedeliste"/>
              <w:ind w:left="0"/>
            </w:pPr>
            <w:r>
              <w:t>- Utiliser des mouchoirs à usage unique</w:t>
            </w:r>
          </w:p>
          <w:p w14:paraId="27AB7FC2" w14:textId="77777777" w:rsidR="00062070" w:rsidRDefault="00062070" w:rsidP="00062070">
            <w:r>
              <w:t>- Affichage des règles d’hygiène</w:t>
            </w:r>
          </w:p>
          <w:p w14:paraId="79510F63" w14:textId="77777777" w:rsidR="00062070" w:rsidRDefault="00062070" w:rsidP="00062070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du travail</w:t>
            </w:r>
          </w:p>
          <w:p w14:paraId="35C847F8" w14:textId="77777777" w:rsidR="00062070" w:rsidRDefault="00062070" w:rsidP="00062070">
            <w:pPr>
              <w:pStyle w:val="Paragraphedeliste"/>
              <w:ind w:left="0"/>
            </w:pPr>
            <w:r>
              <w:t>- Limitation des déplacements aux seules urgences</w:t>
            </w:r>
          </w:p>
          <w:p w14:paraId="5F7DCA6F" w14:textId="77777777" w:rsidR="00062070" w:rsidRDefault="00062070" w:rsidP="00062070">
            <w:pPr>
              <w:pStyle w:val="Paragraphedeliste"/>
              <w:ind w:left="0"/>
            </w:pPr>
            <w:r>
              <w:t>- Réduire les réunions et favoriser les call / visio conférence</w:t>
            </w:r>
          </w:p>
          <w:p w14:paraId="77CC0041" w14:textId="77777777" w:rsidR="00062070" w:rsidRDefault="00062070" w:rsidP="00062070">
            <w:pPr>
              <w:pStyle w:val="Paragraphedeliste"/>
              <w:ind w:left="0"/>
            </w:pPr>
            <w:r>
              <w:t>- Limiter les réunions à 10 personnes</w:t>
            </w:r>
          </w:p>
          <w:p w14:paraId="6832A816" w14:textId="77777777" w:rsidR="00062070" w:rsidRDefault="00062070" w:rsidP="00062070">
            <w:pPr>
              <w:pStyle w:val="Paragraphedeliste"/>
              <w:ind w:left="0"/>
            </w:pPr>
            <w:r>
              <w:t>- Favoriser l’organisation du temps de travail</w:t>
            </w:r>
          </w:p>
          <w:p w14:paraId="7A67322C" w14:textId="77777777" w:rsidR="00062070" w:rsidRDefault="00062070" w:rsidP="00062070"/>
          <w:p w14:paraId="63FCCE8C" w14:textId="77777777" w:rsidR="00062070" w:rsidRDefault="00062070" w:rsidP="00062070">
            <w:pPr>
              <w:rPr>
                <w:b/>
                <w:bCs/>
              </w:rPr>
            </w:pPr>
            <w:r>
              <w:rPr>
                <w:b/>
                <w:bCs/>
              </w:rPr>
              <w:t>Situation d’un salarié fiévreux</w:t>
            </w:r>
          </w:p>
          <w:p w14:paraId="748CC7C5" w14:textId="77777777" w:rsidR="00062070" w:rsidRDefault="00062070" w:rsidP="00062070">
            <w:pPr>
              <w:pStyle w:val="Paragraphedeliste"/>
              <w:ind w:left="0"/>
            </w:pPr>
            <w:r>
              <w:t>- Désinfection de son poste de travail</w:t>
            </w:r>
          </w:p>
          <w:p w14:paraId="57D8B485" w14:textId="77777777" w:rsidR="00062070" w:rsidRDefault="00062070" w:rsidP="00062070">
            <w:pPr>
              <w:pStyle w:val="Paragraphedeliste"/>
              <w:ind w:left="0"/>
            </w:pPr>
            <w:r>
              <w:t>- Lui demander d’aller faire un test</w:t>
            </w:r>
          </w:p>
          <w:p w14:paraId="2F9237FF" w14:textId="77777777" w:rsidR="00062070" w:rsidRDefault="00062070" w:rsidP="00062070">
            <w:pPr>
              <w:pStyle w:val="Paragraphedeliste"/>
              <w:ind w:left="0"/>
            </w:pPr>
            <w:r>
              <w:t>- Les tests diagnostic du Coronavirus COVID-19 sont effectués dans tous les établissements de santé de références, plusieurs milliers peuvent être effectués chaque jour.</w:t>
            </w:r>
          </w:p>
          <w:p w14:paraId="177AF7C6" w14:textId="77777777" w:rsidR="00062070" w:rsidRDefault="00062070" w:rsidP="00062070">
            <w:pPr>
              <w:rPr>
                <w:b/>
                <w:bCs/>
              </w:rPr>
            </w:pPr>
          </w:p>
          <w:p w14:paraId="63801B01" w14:textId="77777777" w:rsidR="00062070" w:rsidRDefault="00062070" w:rsidP="00062070">
            <w:pPr>
              <w:rPr>
                <w:b/>
                <w:bCs/>
              </w:rPr>
            </w:pPr>
            <w:r>
              <w:rPr>
                <w:b/>
                <w:bCs/>
              </w:rPr>
              <w:t>Cas d’un salarié qui rentre  d’une zone à risque :</w:t>
            </w:r>
          </w:p>
          <w:p w14:paraId="4498D86B" w14:textId="77777777" w:rsidR="00062070" w:rsidRDefault="00062070" w:rsidP="00062070">
            <w:pPr>
              <w:pStyle w:val="Paragraphedeliste"/>
              <w:ind w:left="0"/>
            </w:pPr>
            <w:r>
              <w:t>- le télétravail est à privilégier pendant les 14 jours suivant le retour.</w:t>
            </w:r>
          </w:p>
          <w:p w14:paraId="36B35FA8" w14:textId="77777777" w:rsidR="00062070" w:rsidRDefault="00062070" w:rsidP="00062070">
            <w:pPr>
              <w:pStyle w:val="Paragraphedeliste"/>
              <w:ind w:left="0"/>
            </w:pPr>
            <w:r>
              <w:t>- Il est également conseillé de réduire sa vie sociale : ne pas rendre visite aux personnes fragiles, ne pas aller dans des rassemblements, au cinéma ou encore au restaurant...</w:t>
            </w:r>
          </w:p>
          <w:p w14:paraId="1A698142" w14:textId="77777777" w:rsidR="00062070" w:rsidRDefault="00062070" w:rsidP="00062070">
            <w:pPr>
              <w:pStyle w:val="Paragraphedeliste"/>
              <w:ind w:left="0"/>
            </w:pPr>
            <w:r>
              <w:t>- l’arrêt de travail doit être signé par un médecin de l’Agence régionale de Santé.</w:t>
            </w:r>
          </w:p>
          <w:p w14:paraId="5C90708E" w14:textId="77777777" w:rsidR="00062070" w:rsidRPr="00F924A4" w:rsidRDefault="00062070" w:rsidP="0006207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ADE8A" w14:textId="77777777" w:rsidR="00062070" w:rsidRPr="00F924A4" w:rsidRDefault="00062070" w:rsidP="0006207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81DA3" w14:textId="77777777" w:rsidR="00062070" w:rsidRPr="00F924A4" w:rsidRDefault="00062070" w:rsidP="0006207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5D752" w14:textId="77777777" w:rsidR="00062070" w:rsidRPr="00F924A4" w:rsidRDefault="00062070" w:rsidP="00062070">
            <w:pPr>
              <w:tabs>
                <w:tab w:val="num" w:pos="112"/>
              </w:tabs>
              <w:ind w:hanging="11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Rappel des règles à respecter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4E37" w14:textId="77777777" w:rsidR="00062070" w:rsidRPr="00F924A4" w:rsidRDefault="00062070" w:rsidP="00062070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</w:tbl>
    <w:p w14:paraId="04999F8C" w14:textId="77777777" w:rsidR="002A7342" w:rsidRPr="00B43E21" w:rsidRDefault="005527B6" w:rsidP="002A7342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>
        <w:rPr>
          <w:sz w:val="18"/>
          <w:szCs w:val="18"/>
        </w:rPr>
        <w:br w:type="page"/>
      </w:r>
      <w:r w:rsidR="002A7342">
        <w:rPr>
          <w:rFonts w:ascii="Bookman Old Style" w:hAnsi="Bookman Old Style"/>
          <w:b/>
          <w:i/>
          <w:sz w:val="36"/>
          <w:szCs w:val="36"/>
        </w:rPr>
        <w:t>PERSONNEL ADMINISTRATIF</w:t>
      </w:r>
      <w:r w:rsidR="00F12F97">
        <w:rPr>
          <w:rFonts w:ascii="Bookman Old Style" w:hAnsi="Bookman Old Style"/>
          <w:b/>
          <w:i/>
          <w:sz w:val="36"/>
          <w:szCs w:val="36"/>
        </w:rPr>
        <w:t xml:space="preserve"> </w:t>
      </w:r>
    </w:p>
    <w:p w14:paraId="148A66EC" w14:textId="77777777" w:rsidR="007079F6" w:rsidRDefault="007079F6"/>
    <w:tbl>
      <w:tblPr>
        <w:tblW w:w="15310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851"/>
        <w:gridCol w:w="3685"/>
        <w:gridCol w:w="709"/>
        <w:gridCol w:w="709"/>
        <w:gridCol w:w="3260"/>
        <w:gridCol w:w="1418"/>
      </w:tblGrid>
      <w:tr w:rsidR="00F924A4" w:rsidRPr="00F924A4" w14:paraId="1885BE0F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30" w:color="auto" w:fill="FFFFFF"/>
            <w:vAlign w:val="center"/>
          </w:tcPr>
          <w:p w14:paraId="1C9B33E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0922889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0CDF161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655F7F9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1BAFB5A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3ED7A42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71C21F2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3F31D59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75DCB59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2F2F154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3C4F4FA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pct30" w:color="auto" w:fill="FFFFFF"/>
            <w:vAlign w:val="center"/>
          </w:tcPr>
          <w:p w14:paraId="49B0A3B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F924A4" w:rsidRPr="00F924A4" w14:paraId="00DFC2AB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914B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Petite manutention, utilisation répétée de la douchette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CDDC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5ED56D64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Entorses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7B7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70115" w14:textId="77777777" w:rsidR="004705C5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Formations gestes et postures</w:t>
            </w:r>
            <w:r w:rsidR="004705C5">
              <w:rPr>
                <w:snapToGrid w:val="0"/>
                <w:color w:val="000000"/>
              </w:rPr>
              <w:t xml:space="preserve"> </w:t>
            </w:r>
          </w:p>
          <w:p w14:paraId="60516AB4" w14:textId="77777777" w:rsidR="00F924A4" w:rsidRPr="00F924A4" w:rsidRDefault="004705C5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Création d’un module de formation </w:t>
            </w:r>
            <w:r>
              <w:rPr>
                <w:snapToGrid w:val="0"/>
                <w:color w:val="000000"/>
              </w:rPr>
              <w:br/>
              <w:t>e-learning sur les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760C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83631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3BA5B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utilisation matériel adapté</w:t>
            </w:r>
          </w:p>
          <w:p w14:paraId="78A13CFA" w14:textId="77777777" w:rsid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des formations</w:t>
            </w:r>
          </w:p>
          <w:p w14:paraId="5CAD2FB1" w14:textId="77777777" w:rsidR="00875D96" w:rsidRPr="00F924A4" w:rsidRDefault="00875D96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04A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6B85D38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BD04C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 petits outils tranchants (ciseaux, cutters…)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2B39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DE92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74B13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Cutters à tenue sécurisée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7EF0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A5C5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5BCFD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utilisation matériel adapté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D02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5E407994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10E15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 machines à trier, à affranchir, enlèvement d’un document dans la photocopieuse ou l’imprimante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0AA1DE3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7ED59C8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Entraînement</w:t>
            </w:r>
          </w:p>
          <w:p w14:paraId="63E2864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Brûlures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044694FC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22CE41B1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DBAFB5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94922D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35CAF4C4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sur utilisation des appareils</w:t>
            </w:r>
          </w:p>
          <w:p w14:paraId="461CC87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des nouveaux entrants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2443B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7D321D72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4FD0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Manipulation de l’argent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ECD73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Coups</w:t>
            </w:r>
          </w:p>
          <w:p w14:paraId="3B08CCE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AA23D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92DF27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Vigile</w:t>
            </w:r>
          </w:p>
          <w:p w14:paraId="62BB35F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interne aux règles de sécurité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11244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AAC8A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9E0CCB1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des formations sécurité des personnes  et rappel des règles de sécurité quant à la manutention de l’argent, des remises aux coffres, des transports de fonds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F36" w14:textId="77777777" w:rsidR="00F924A4" w:rsidRPr="00F924A4" w:rsidRDefault="00AE43ED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Plan </w:t>
            </w:r>
            <w:r w:rsidR="00DE6F0A">
              <w:rPr>
                <w:snapToGrid w:val="0"/>
                <w:color w:val="000000"/>
              </w:rPr>
              <w:t>2025</w:t>
            </w:r>
          </w:p>
        </w:tc>
      </w:tr>
    </w:tbl>
    <w:p w14:paraId="06A08EA9" w14:textId="77777777" w:rsidR="00AE43ED" w:rsidRDefault="00AE43ED" w:rsidP="00547EDC">
      <w:pPr>
        <w:rPr>
          <w:b/>
          <w:sz w:val="22"/>
          <w:szCs w:val="22"/>
          <w:u w:val="single"/>
        </w:rPr>
      </w:pPr>
    </w:p>
    <w:p w14:paraId="588DA09E" w14:textId="77777777" w:rsidR="00547EDC" w:rsidRPr="00547EDC" w:rsidRDefault="00547EDC" w:rsidP="00547EDC">
      <w:pPr>
        <w:rPr>
          <w:b/>
          <w:sz w:val="22"/>
          <w:szCs w:val="22"/>
          <w:u w:val="single"/>
        </w:rPr>
      </w:pPr>
      <w:r w:rsidRPr="00547EDC">
        <w:rPr>
          <w:b/>
          <w:sz w:val="22"/>
          <w:szCs w:val="22"/>
          <w:u w:val="single"/>
        </w:rPr>
        <w:t>Travail sur écran : (cf. annexe)</w:t>
      </w:r>
    </w:p>
    <w:p w14:paraId="4C57A238" w14:textId="77777777" w:rsidR="00547EDC" w:rsidRPr="00547EDC" w:rsidRDefault="00547EDC" w:rsidP="00547EDC">
      <w:pPr>
        <w:rPr>
          <w:sz w:val="22"/>
          <w:szCs w:val="22"/>
        </w:rPr>
      </w:pPr>
      <w:r w:rsidRPr="00547EDC">
        <w:rPr>
          <w:sz w:val="22"/>
          <w:szCs w:val="22"/>
        </w:rPr>
        <w:t>L’utilisation intensive du travail sur écran expose à des sollicitations visuelles pouvant entraîner la décompensation d’une petite amétropie ou d’une discrète anomalie oculomotrice. L’effort d’attention visuelle soutenu induit une hyper-évaporation des larmes, qui peut être majorée par des conditions environnementales défavorables (température, flux d’air…).</w:t>
      </w:r>
    </w:p>
    <w:p w14:paraId="58F7097F" w14:textId="77777777" w:rsidR="00547EDC" w:rsidRPr="00547EDC" w:rsidRDefault="00547EDC" w:rsidP="00547EDC">
      <w:pPr>
        <w:rPr>
          <w:sz w:val="22"/>
          <w:szCs w:val="22"/>
        </w:rPr>
      </w:pPr>
      <w:r w:rsidRPr="00547EDC">
        <w:rPr>
          <w:sz w:val="22"/>
          <w:szCs w:val="22"/>
        </w:rPr>
        <w:t>Plans d’actions :</w:t>
      </w:r>
    </w:p>
    <w:p w14:paraId="18342E19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éviter la présence de reflets ou de scintillements, l’existence de contrastes excessifs. Eviter les filtres anti-reflets (qui diminuent la qualité de l‘image)</w:t>
      </w:r>
    </w:p>
    <w:p w14:paraId="24D92A35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respecter les positions de confort physiologique (bon siège réglable, repose-pied…), pour une synergie entre vision de près et accomodation – position de la paupière – hauteur du regard.</w:t>
      </w:r>
    </w:p>
    <w:p w14:paraId="3A3504C7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Eviter les documents sur le plan de travail, dispersés, mal éclairés.</w:t>
      </w:r>
    </w:p>
    <w:p w14:paraId="1F0511C0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Favoriser un éclairage supérieur à 300 lux, et une distance écran/document inférieur à 20 cm, de préférence de côté (éclairage indirect)</w:t>
      </w:r>
    </w:p>
    <w:p w14:paraId="2086A2DB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Favoriser des pauses régulières</w:t>
      </w:r>
    </w:p>
    <w:p w14:paraId="6822768F" w14:textId="77777777" w:rsidR="006C193B" w:rsidRDefault="00E522FA" w:rsidP="006C193B">
      <w:r>
        <w:br w:type="page"/>
      </w:r>
    </w:p>
    <w:p w14:paraId="0D2B4556" w14:textId="77777777" w:rsidR="00B43E21" w:rsidRDefault="00B43E21" w:rsidP="00B43E21"/>
    <w:p w14:paraId="500FB19C" w14:textId="77777777" w:rsidR="00B43E21" w:rsidRPr="00B43E21" w:rsidRDefault="00B43E21" w:rsidP="00B43E21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>
        <w:rPr>
          <w:rFonts w:ascii="Bookman Old Style" w:hAnsi="Bookman Old Style"/>
          <w:b/>
          <w:i/>
          <w:sz w:val="36"/>
          <w:szCs w:val="36"/>
        </w:rPr>
        <w:t>MAGASINIERS</w:t>
      </w:r>
      <w:r w:rsidR="00F12F97">
        <w:rPr>
          <w:rFonts w:ascii="Bookman Old Style" w:hAnsi="Bookman Old Style"/>
          <w:b/>
          <w:i/>
          <w:sz w:val="36"/>
          <w:szCs w:val="36"/>
        </w:rPr>
        <w:t xml:space="preserve"> </w:t>
      </w:r>
    </w:p>
    <w:p w14:paraId="051D7E73" w14:textId="77777777" w:rsidR="00B43E21" w:rsidRDefault="00B43E21" w:rsidP="00B43E21"/>
    <w:tbl>
      <w:tblPr>
        <w:tblW w:w="15451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851"/>
        <w:gridCol w:w="3118"/>
        <w:gridCol w:w="709"/>
        <w:gridCol w:w="851"/>
        <w:gridCol w:w="4110"/>
        <w:gridCol w:w="1134"/>
      </w:tblGrid>
      <w:tr w:rsidR="00F924A4" w:rsidRPr="00F924A4" w14:paraId="13A7110E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35" w:color="auto" w:fill="FFFFFF"/>
            <w:vAlign w:val="center"/>
          </w:tcPr>
          <w:p w14:paraId="5788ADE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31849CF6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478650A0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06CFDA0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6EEAFD9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480FE15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2444FC7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0595E84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62FCA21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10E426D4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1BB242E6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0BD27A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F924A4" w:rsidRPr="00F924A4" w14:paraId="7A1F2C3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46025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Manutention par transpalette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7D42BDB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41A3342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Contusion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2D144323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7D606B6E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Mise à disposition chaussures de sécurité</w:t>
            </w:r>
          </w:p>
          <w:p w14:paraId="7706535E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Gants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48B93974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04DDFE2C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536C881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nécessité utilisation des vêtements  de sécurité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DDB5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C9F949B" w14:textId="7777777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F1990" w14:textId="77777777" w:rsidR="00F924A4" w:rsidRPr="00F924A4" w:rsidRDefault="00F924A4" w:rsidP="00AE43ED">
            <w:pPr>
              <w:pStyle w:val="Titre1"/>
              <w:jc w:val="center"/>
              <w:rPr>
                <w:rFonts w:ascii="Times New Roman" w:hAnsi="Times New Roman"/>
                <w:b/>
                <w:sz w:val="20"/>
              </w:rPr>
            </w:pPr>
            <w:r w:rsidRPr="00F924A4">
              <w:rPr>
                <w:rFonts w:ascii="Times New Roman" w:hAnsi="Times New Roman"/>
                <w:b/>
                <w:sz w:val="20"/>
              </w:rPr>
              <w:t>Manutention de colis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27B460FC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4DF97BD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 diverses</w:t>
            </w:r>
          </w:p>
          <w:p w14:paraId="770FB35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306066E7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Contusion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D587246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4524D6C6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3150409F" w14:textId="77777777" w:rsidR="00A53AF7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manutention</w:t>
            </w:r>
            <w:r w:rsidR="00A53AF7">
              <w:rPr>
                <w:snapToGrid w:val="0"/>
                <w:color w:val="000000"/>
              </w:rPr>
              <w:t xml:space="preserve"> </w:t>
            </w:r>
          </w:p>
          <w:p w14:paraId="6ECBF3AB" w14:textId="77777777" w:rsidR="00F924A4" w:rsidRPr="00F924A4" w:rsidRDefault="00A53AF7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Création d’un module de formation </w:t>
            </w:r>
            <w:r>
              <w:rPr>
                <w:snapToGrid w:val="0"/>
                <w:color w:val="000000"/>
              </w:rPr>
              <w:br/>
              <w:t>e-learning sur les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14FD425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0E8A4E03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6ADF6FE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Formation gestes et postures</w:t>
            </w:r>
          </w:p>
          <w:p w14:paraId="18D4CE35" w14:textId="77777777" w:rsid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Port de gants</w:t>
            </w:r>
          </w:p>
          <w:p w14:paraId="36F78046" w14:textId="77777777" w:rsidR="00875D96" w:rsidRPr="00F924A4" w:rsidRDefault="00875D96" w:rsidP="00AE43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0E009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2B0A143A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14E84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Rangement</w:t>
            </w:r>
          </w:p>
          <w:p w14:paraId="3A1EFFAC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Stockage</w:t>
            </w:r>
          </w:p>
          <w:p w14:paraId="52433F34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78DC7FEF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3E24F00E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2A1A2912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Contusion</w:t>
            </w:r>
          </w:p>
          <w:p w14:paraId="48A6652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3283DCFE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07C1C2DC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2F5D2972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port de charges lourdes</w:t>
            </w:r>
            <w:r w:rsidR="004705C5">
              <w:rPr>
                <w:snapToGrid w:val="0"/>
                <w:color w:val="000000"/>
              </w:rPr>
              <w:t xml:space="preserve"> </w:t>
            </w:r>
            <w:r w:rsidRPr="00F924A4">
              <w:rPr>
                <w:snapToGrid w:val="0"/>
                <w:color w:val="000000"/>
              </w:rPr>
              <w:t>(diable</w:t>
            </w:r>
            <w:r w:rsidR="004705C5">
              <w:rPr>
                <w:snapToGrid w:val="0"/>
                <w:color w:val="000000"/>
              </w:rPr>
              <w:t>…)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40BC4BF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2878E0E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 à 3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5561918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formation gestes et postures</w:t>
            </w:r>
          </w:p>
          <w:p w14:paraId="1B194EE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Rangement</w:t>
            </w:r>
          </w:p>
          <w:p w14:paraId="34F49962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Etude Renouvellement matériel mieux adapté, vérification du matériel plus régulière</w:t>
            </w:r>
          </w:p>
          <w:p w14:paraId="26AD178D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Sensibilisation rangement et gerbage (affichage)</w:t>
            </w:r>
          </w:p>
          <w:p w14:paraId="596D329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nécessité de ne rien laisser traîner dans les allées</w:t>
            </w:r>
          </w:p>
          <w:p w14:paraId="4D3BD2A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D4928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DE6F0A">
              <w:rPr>
                <w:snapToGrid w:val="0"/>
                <w:color w:val="000000"/>
              </w:rPr>
              <w:t>2025</w:t>
            </w:r>
          </w:p>
          <w:p w14:paraId="17BC3A02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784588C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6C31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Effondrement ou chute des produits stockés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666C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0AC17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CE1D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E0D9E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D537E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F49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Rangement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3BF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7CE0DD9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9CEB3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Station debout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B4B7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dorsaux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97D23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8B72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772C652F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Chaises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B4EE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0E37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2224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des formations gestes et postures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6E1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DE6F0A">
              <w:rPr>
                <w:snapToGrid w:val="0"/>
                <w:color w:val="000000"/>
              </w:rPr>
              <w:t>2025</w:t>
            </w:r>
          </w:p>
        </w:tc>
      </w:tr>
      <w:tr w:rsidR="00F924A4" w:rsidRPr="00F924A4" w14:paraId="1DBFA3D7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1F17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Chargement voiture client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A652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512E58D3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289F7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B77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288A2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06301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2E10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Formation gestes et postures</w:t>
            </w:r>
          </w:p>
          <w:p w14:paraId="067F7DD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Procédure de chargement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910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DE6F0A">
              <w:rPr>
                <w:snapToGrid w:val="0"/>
                <w:color w:val="000000"/>
              </w:rPr>
              <w:t>2025</w:t>
            </w:r>
          </w:p>
          <w:p w14:paraId="2BFBF399" w14:textId="77777777" w:rsidR="00F924A4" w:rsidRPr="00F924A4" w:rsidRDefault="00F924A4" w:rsidP="0074560F">
            <w:pPr>
              <w:rPr>
                <w:snapToGrid w:val="0"/>
                <w:color w:val="000000"/>
              </w:rPr>
            </w:pPr>
          </w:p>
          <w:p w14:paraId="7BBD06ED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2FC5F14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FD3E9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Manutention avec diables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D578F6F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Ecrasements</w:t>
            </w:r>
          </w:p>
          <w:p w14:paraId="432667F8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336F7C5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7022158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Chaussures de sécurité</w:t>
            </w:r>
          </w:p>
          <w:p w14:paraId="07C623F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Gants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75E3290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53C69FDE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05EFF48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Rappeler les règles de sécurité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4693B" w14:textId="77777777" w:rsidR="00F924A4" w:rsidRPr="00F924A4" w:rsidRDefault="00F924A4" w:rsidP="00A93EB3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22F1C9C3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4DE8B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Température de la réserve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607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Rhume</w:t>
            </w:r>
          </w:p>
          <w:p w14:paraId="5B73E3F6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Etat grippal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D44B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0D221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Port des vêtements fournis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0CB0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8777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ABDA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Renouvellement des tenues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1000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6E72831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5F7B0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Branchements</w:t>
            </w:r>
          </w:p>
          <w:p w14:paraId="1B8BD71C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Electricité en général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C7FB2D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Electrocution</w:t>
            </w:r>
          </w:p>
          <w:p w14:paraId="38FBDB6B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1D6B31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  <w:p w14:paraId="50A6100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DC2364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Protection des départs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A9628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  <w:p w14:paraId="73352D2E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1325A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  <w:p w14:paraId="2B97B5A8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620C6E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interne sur la Procédure travail sur électricité</w:t>
            </w:r>
          </w:p>
          <w:p w14:paraId="627B295D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adapté à disposition (par rapport à l’isolation)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BD76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2F5ABB99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DAEDA" w14:textId="77777777" w:rsidR="00F924A4" w:rsidRPr="00F924A4" w:rsidRDefault="00F924A4" w:rsidP="009F7D10">
            <w:pPr>
              <w:pStyle w:val="Titre1"/>
              <w:jc w:val="center"/>
              <w:rPr>
                <w:rFonts w:ascii="Times New Roman" w:hAnsi="Times New Roman"/>
                <w:b/>
                <w:sz w:val="20"/>
              </w:rPr>
            </w:pPr>
            <w:r w:rsidRPr="00F924A4">
              <w:rPr>
                <w:rFonts w:ascii="Times New Roman" w:hAnsi="Times New Roman"/>
                <w:b/>
                <w:sz w:val="20"/>
              </w:rPr>
              <w:t>Réserve mezzanine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29ACE0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28D9D26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Chutes</w:t>
            </w:r>
          </w:p>
          <w:p w14:paraId="4768DE9B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  <w:r w:rsidR="000F36CB">
              <w:rPr>
                <w:snapToGrid w:val="0"/>
                <w:color w:val="000000"/>
              </w:rPr>
              <w:t xml:space="preserve"> </w:t>
            </w:r>
            <w:r w:rsidRPr="00F924A4">
              <w:rPr>
                <w:snapToGrid w:val="0"/>
                <w:color w:val="000000"/>
              </w:rPr>
              <w:t>diverses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30B475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0879F4D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signalétique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F7530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38BF02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004818D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Etude signalisation horizontale (sol et plafond)  complémentaire</w:t>
            </w:r>
          </w:p>
          <w:p w14:paraId="47EABF2F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Limitation stockage en hauteur (supérieur à 0,90 mètre entre le plafond et le dernier carton)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5A6D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621DBC3E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BB8AB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Cerclage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485B0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</w:t>
            </w:r>
          </w:p>
          <w:p w14:paraId="50D8EC64" w14:textId="77777777" w:rsidR="00F924A4" w:rsidRPr="00F924A4" w:rsidRDefault="000F36CB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</w:t>
            </w:r>
            <w:r w:rsidR="00F924A4" w:rsidRPr="00F924A4">
              <w:rPr>
                <w:snapToGrid w:val="0"/>
                <w:color w:val="000000"/>
              </w:rPr>
              <w:t>crasements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191DE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75CDCF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normalisé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65681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566DA1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BB89354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Note d’utilisation</w:t>
            </w:r>
          </w:p>
          <w:p w14:paraId="02F8CF31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Signalisation marche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DD4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8AA3A2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B7948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Chargement voiture client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F88210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41A2A7E2" w14:textId="77777777" w:rsidR="00F924A4" w:rsidRPr="00F924A4" w:rsidRDefault="000F36CB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</w:t>
            </w:r>
            <w:r w:rsidR="00F924A4" w:rsidRPr="00F924A4">
              <w:rPr>
                <w:snapToGrid w:val="0"/>
                <w:color w:val="000000"/>
              </w:rPr>
              <w:t>crasement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0F5D8C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0849289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18F660F9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manutention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F2E3B5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679E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44EB8DC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 complémentaires</w:t>
            </w:r>
          </w:p>
          <w:p w14:paraId="5B1676A9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matériel adapté</w:t>
            </w:r>
          </w:p>
          <w:p w14:paraId="07D307B7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B48C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873C963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49A3E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des échelles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1E1457" w14:textId="77777777" w:rsidR="00F924A4" w:rsidRPr="00F924A4" w:rsidRDefault="000F36CB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</w:t>
            </w:r>
            <w:r w:rsidR="00F924A4" w:rsidRPr="00F924A4">
              <w:rPr>
                <w:snapToGrid w:val="0"/>
                <w:color w:val="000000"/>
              </w:rPr>
              <w:t>hutes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F22F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5EC99D8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D6DDF2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0D44BD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E12C67F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ED0D" w14:textId="77777777" w:rsidR="00F924A4" w:rsidRPr="00F924A4" w:rsidRDefault="004705C5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D5E993C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1C79D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 matériel tranchant (cutter…)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53940B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36B2C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135685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Rappels de l’usage obligatoire des gants et cutters fournis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EAF67F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FF393C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8437722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de l’usage obligatoire des gants et cutters fournis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001" w14:textId="77777777" w:rsidR="00F924A4" w:rsidRPr="00F924A4" w:rsidRDefault="000F36CB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4309F4" w:rsidRPr="00F924A4" w14:paraId="63B3C58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96897" w14:textId="77777777" w:rsidR="004309F4" w:rsidRDefault="004309F4" w:rsidP="009F7D10">
            <w:pPr>
              <w:jc w:val="center"/>
              <w:rPr>
                <w:b/>
                <w:snapToGrid w:val="0"/>
                <w:color w:val="000000"/>
              </w:rPr>
            </w:pPr>
          </w:p>
          <w:p w14:paraId="6C9E41DE" w14:textId="77777777" w:rsidR="004309F4" w:rsidRPr="00F924A4" w:rsidRDefault="004309F4" w:rsidP="009F7D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Utilisation des sangles de manutention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51D9C3" w14:textId="77777777" w:rsidR="004309F4" w:rsidRPr="00F924A4" w:rsidRDefault="004309F4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lombalgies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1BC7E8" w14:textId="77777777" w:rsidR="004309F4" w:rsidRPr="00F924A4" w:rsidRDefault="004309F4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D106B8" w14:textId="77777777" w:rsidR="004309F4" w:rsidRPr="00F924A4" w:rsidRDefault="004309F4" w:rsidP="000F36C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Formation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FB88D9" w14:textId="77777777" w:rsidR="004309F4" w:rsidRPr="00F924A4" w:rsidRDefault="004309F4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BDDC07" w14:textId="77777777" w:rsidR="004309F4" w:rsidRPr="00F924A4" w:rsidRDefault="004309F4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8AEC14D" w14:textId="77777777" w:rsidR="004309F4" w:rsidRPr="00F924A4" w:rsidRDefault="004309F4" w:rsidP="004309F4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 complémentaires</w:t>
            </w:r>
          </w:p>
          <w:p w14:paraId="033A68C4" w14:textId="77777777" w:rsidR="004309F4" w:rsidRPr="00F924A4" w:rsidRDefault="004309F4" w:rsidP="004309F4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matériel adapté</w:t>
            </w:r>
          </w:p>
          <w:p w14:paraId="72D1C6BF" w14:textId="77777777" w:rsidR="004309F4" w:rsidRPr="00F924A4" w:rsidRDefault="004309F4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Bien penser à s’échauffer lors de la prise de poste pour éviter un faux mouvement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948" w14:textId="77777777" w:rsidR="004309F4" w:rsidRDefault="004309F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</w:tbl>
    <w:p w14:paraId="02ACB391" w14:textId="77777777" w:rsidR="00524F4A" w:rsidRDefault="00524F4A" w:rsidP="00C9784E"/>
    <w:p w14:paraId="36718304" w14:textId="77777777" w:rsidR="004801D9" w:rsidRPr="003965C1" w:rsidRDefault="004705C5" w:rsidP="004705C5">
      <w:r w:rsidRPr="003965C1">
        <w:t xml:space="preserve"> </w:t>
      </w:r>
    </w:p>
    <w:p w14:paraId="3BBBF2EB" w14:textId="77777777" w:rsidR="00A517F8" w:rsidRPr="00B43E21" w:rsidRDefault="00D277E7" w:rsidP="00A517F8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 w:rsidRPr="004D6517">
        <w:rPr>
          <w:rFonts w:eastAsia="MS Mincho"/>
          <w:sz w:val="22"/>
          <w:szCs w:val="22"/>
          <w:lang w:eastAsia="ja-JP"/>
        </w:rPr>
        <w:t xml:space="preserve"> </w:t>
      </w:r>
      <w:r w:rsidR="00A517F8">
        <w:rPr>
          <w:rFonts w:eastAsia="MS Mincho"/>
          <w:sz w:val="22"/>
          <w:szCs w:val="22"/>
          <w:lang w:eastAsia="ja-JP"/>
        </w:rPr>
        <w:br w:type="page"/>
      </w:r>
      <w:r w:rsidR="001275AC">
        <w:rPr>
          <w:rFonts w:eastAsia="MS Mincho"/>
          <w:sz w:val="22"/>
          <w:szCs w:val="22"/>
          <w:lang w:eastAsia="ja-JP"/>
        </w:rPr>
        <w:t xml:space="preserve">Suite </w:t>
      </w:r>
      <w:r w:rsidR="00A517F8">
        <w:rPr>
          <w:rFonts w:ascii="Bookman Old Style" w:hAnsi="Bookman Old Style"/>
          <w:b/>
          <w:i/>
          <w:sz w:val="36"/>
          <w:szCs w:val="36"/>
        </w:rPr>
        <w:t>TECHNICIENS</w:t>
      </w:r>
    </w:p>
    <w:p w14:paraId="3462F046" w14:textId="77777777" w:rsidR="00A517F8" w:rsidRDefault="00A517F8" w:rsidP="00A517F8"/>
    <w:p w14:paraId="52A86B2B" w14:textId="77777777" w:rsidR="00A517F8" w:rsidRDefault="00A517F8" w:rsidP="00A517F8">
      <w:pPr>
        <w:rPr>
          <w:sz w:val="18"/>
          <w:szCs w:val="18"/>
        </w:rPr>
      </w:pPr>
    </w:p>
    <w:tbl>
      <w:tblPr>
        <w:tblW w:w="15310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276"/>
        <w:gridCol w:w="3685"/>
        <w:gridCol w:w="567"/>
        <w:gridCol w:w="709"/>
        <w:gridCol w:w="3402"/>
        <w:gridCol w:w="1418"/>
      </w:tblGrid>
      <w:tr w:rsidR="00A517F8" w:rsidRPr="00432A7F" w14:paraId="09A43168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35" w:color="auto" w:fill="FFFFFF"/>
            <w:vAlign w:val="center"/>
          </w:tcPr>
          <w:p w14:paraId="2224443D" w14:textId="77777777" w:rsidR="00A517F8" w:rsidRPr="00432A7F" w:rsidRDefault="00A517F8" w:rsidP="009B71F8">
            <w:pPr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645A960D" w14:textId="77777777" w:rsidR="00A517F8" w:rsidRPr="00432A7F" w:rsidRDefault="00A517F8" w:rsidP="009B71F8">
            <w:pPr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023B4BEA" w14:textId="77777777" w:rsidR="00A517F8" w:rsidRPr="00432A7F" w:rsidRDefault="00A517F8" w:rsidP="009B71F8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37DC05A8" w14:textId="77777777" w:rsidR="00A517F8" w:rsidRPr="00432A7F" w:rsidRDefault="00A517F8" w:rsidP="009B71F8">
            <w:pPr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0ED1D9F9" w14:textId="77777777" w:rsidR="00A517F8" w:rsidRPr="00432A7F" w:rsidRDefault="00A517F8" w:rsidP="009B71F8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23A3EB11" w14:textId="77777777" w:rsidR="00A517F8" w:rsidRPr="00432A7F" w:rsidRDefault="00A517F8" w:rsidP="009B71F8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627DBB33" w14:textId="77777777" w:rsidR="00A517F8" w:rsidRPr="00432A7F" w:rsidRDefault="00A517F8" w:rsidP="009B71F8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0C836D12" w14:textId="77777777" w:rsidR="00A517F8" w:rsidRPr="00432A7F" w:rsidRDefault="00A517F8" w:rsidP="009B71F8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28FC0157" w14:textId="77777777" w:rsidR="00A517F8" w:rsidRPr="00432A7F" w:rsidRDefault="00A517F8" w:rsidP="009B71F8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66CC2A1D" w14:textId="77777777" w:rsidR="00A517F8" w:rsidRPr="00432A7F" w:rsidRDefault="00A517F8" w:rsidP="009B71F8">
            <w:pPr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41788DA0" w14:textId="77777777" w:rsidR="00A517F8" w:rsidRPr="00432A7F" w:rsidRDefault="00A517F8" w:rsidP="009B71F8">
            <w:pPr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8DE0CF7" w14:textId="77777777" w:rsidR="00A517F8" w:rsidRPr="00432A7F" w:rsidRDefault="00A517F8" w:rsidP="009B71F8">
            <w:pPr>
              <w:rPr>
                <w:b/>
                <w:snapToGrid w:val="0"/>
                <w:color w:val="000000"/>
                <w:highlight w:val="lightGray"/>
              </w:rPr>
            </w:pPr>
            <w:r w:rsidRPr="00432A7F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A517F8" w:rsidRPr="00432A7F" w14:paraId="77E8A9B4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815CE" w14:textId="77777777" w:rsidR="00A517F8" w:rsidRPr="00432A7F" w:rsidRDefault="00A517F8" w:rsidP="009B71F8">
            <w:pPr>
              <w:rPr>
                <w:b/>
                <w:snapToGrid w:val="0"/>
                <w:color w:val="000000"/>
              </w:rPr>
            </w:pPr>
            <w:r w:rsidRPr="00432A7F">
              <w:rPr>
                <w:b/>
                <w:snapToGrid w:val="0"/>
                <w:color w:val="000000"/>
              </w:rPr>
              <w:t>Circulation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039746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Toutes les lésions pouvant être causées par les accidents de la route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734455A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  <w:p w14:paraId="6B5559AC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445E0AC1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  <w:p w14:paraId="66CF5DE9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D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14:paraId="3C529EA5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 xml:space="preserve">Entretien régulier des </w:t>
            </w:r>
            <w:r>
              <w:rPr>
                <w:snapToGrid w:val="0"/>
                <w:color w:val="000000"/>
              </w:rPr>
              <w:t xml:space="preserve">Nemo </w:t>
            </w:r>
          </w:p>
          <w:p w14:paraId="489CE21A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Formation à la « conduite routière »</w:t>
            </w:r>
            <w:r>
              <w:rPr>
                <w:snapToGrid w:val="0"/>
                <w:color w:val="000000"/>
              </w:rPr>
              <w:t>/ « éco-conduite 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59AE832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2CA9D74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1</w:t>
            </w:r>
          </w:p>
          <w:p w14:paraId="12075C6F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2</w:t>
            </w:r>
          </w:p>
          <w:p w14:paraId="3F71DA60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3</w:t>
            </w:r>
          </w:p>
          <w:p w14:paraId="0DD37CBB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564BBF9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Obligation de prise de la pause déjeuner</w:t>
            </w:r>
          </w:p>
          <w:p w14:paraId="048BEF1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Respect des règles du code de la route</w:t>
            </w:r>
          </w:p>
          <w:p w14:paraId="0760F318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Reconduction des formations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5AA51B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  <w:p w14:paraId="097CB7E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Obligation permanente</w:t>
            </w:r>
          </w:p>
          <w:p w14:paraId="10A8E501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  <w:p w14:paraId="3A660C0A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 xml:space="preserve">Plan </w:t>
            </w:r>
            <w:r w:rsidR="00DE6F0A">
              <w:rPr>
                <w:snapToGrid w:val="0"/>
                <w:color w:val="000000"/>
              </w:rPr>
              <w:t>2025</w:t>
            </w:r>
          </w:p>
        </w:tc>
      </w:tr>
      <w:tr w:rsidR="00A517F8" w:rsidRPr="00432A7F" w14:paraId="0161D0B8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C368EF" w14:textId="77777777" w:rsidR="00A517F8" w:rsidRPr="00432A7F" w:rsidRDefault="00A517F8" w:rsidP="009B71F8">
            <w:pPr>
              <w:rPr>
                <w:b/>
                <w:snapToGrid w:val="0"/>
                <w:color w:val="000000"/>
              </w:rPr>
            </w:pPr>
            <w:r w:rsidRPr="00432A7F">
              <w:rPr>
                <w:b/>
                <w:snapToGrid w:val="0"/>
                <w:color w:val="000000"/>
              </w:rPr>
              <w:t>Travail au contact de l’électricité, de l’eau, du gaz et de la vapeur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A9D6D1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 xml:space="preserve">Electrisation et Electrocution </w:t>
            </w:r>
          </w:p>
          <w:p w14:paraId="346FFF00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Brûlures</w:t>
            </w:r>
          </w:p>
          <w:p w14:paraId="47967A71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Inhalations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2E419EA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  <w:p w14:paraId="33C3102F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5D509D62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78B2AF49" w14:textId="77777777" w:rsidR="00A517F8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Embauche de salariés formés</w:t>
            </w:r>
          </w:p>
          <w:p w14:paraId="79FB78E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Formation habilitation électrique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3F5B3494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8FCDDD2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1</w:t>
            </w:r>
          </w:p>
          <w:p w14:paraId="07D682C8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2</w:t>
            </w:r>
          </w:p>
          <w:p w14:paraId="4B63DCB1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51164851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13958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- permanent </w:t>
            </w:r>
          </w:p>
        </w:tc>
      </w:tr>
      <w:tr w:rsidR="00A517F8" w:rsidRPr="00432A7F" w14:paraId="06CAADAB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0DDF7" w14:textId="77777777" w:rsidR="00A517F8" w:rsidRPr="00432A7F" w:rsidRDefault="00A517F8" w:rsidP="009B71F8">
            <w:pPr>
              <w:rPr>
                <w:b/>
                <w:snapToGrid w:val="0"/>
                <w:color w:val="000000"/>
              </w:rPr>
            </w:pPr>
            <w:r w:rsidRPr="00432A7F">
              <w:rPr>
                <w:b/>
                <w:snapToGrid w:val="0"/>
                <w:color w:val="000000"/>
              </w:rPr>
              <w:t>Soudure à l’étain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0C45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Risque d’intoxication au plomb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3999B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  <w:p w14:paraId="7028ABFE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635B238F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0218E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4210B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A8BE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1</w:t>
            </w:r>
          </w:p>
          <w:p w14:paraId="6C3A63B4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1</w:t>
            </w:r>
          </w:p>
          <w:p w14:paraId="170FD2B3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2DC7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Information sur nécessité du brossage des ongles après soudure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1D8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Systématique</w:t>
            </w:r>
          </w:p>
        </w:tc>
      </w:tr>
      <w:tr w:rsidR="00A517F8" w:rsidRPr="00432A7F" w14:paraId="53C13DEA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753690" w14:textId="77777777" w:rsidR="00A517F8" w:rsidRPr="00432A7F" w:rsidRDefault="00A517F8" w:rsidP="009B71F8">
            <w:pPr>
              <w:rPr>
                <w:b/>
                <w:snapToGrid w:val="0"/>
                <w:color w:val="000000"/>
              </w:rPr>
            </w:pPr>
            <w:r w:rsidRPr="00432A7F">
              <w:rPr>
                <w:b/>
                <w:snapToGrid w:val="0"/>
                <w:color w:val="000000"/>
              </w:rPr>
              <w:t>Manutention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3BB0A0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Coupures</w:t>
            </w:r>
          </w:p>
          <w:p w14:paraId="297D8976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Blessures</w:t>
            </w:r>
          </w:p>
          <w:p w14:paraId="500F4D8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Ecrasements</w:t>
            </w:r>
          </w:p>
          <w:p w14:paraId="761F2AA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Contusions</w:t>
            </w:r>
          </w:p>
          <w:p w14:paraId="24B55D35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Lombalgies</w:t>
            </w:r>
          </w:p>
          <w:p w14:paraId="5CC587C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Chutes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F7C39A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  <w:p w14:paraId="5C17B5A6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14A07ED1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14:paraId="6C2DE5C6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Gants et chaussures de sécurité à disposition</w:t>
            </w:r>
          </w:p>
          <w:p w14:paraId="37D4D291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Formation gestes et postures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A9EE541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CCDF3FC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415F0AD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Rappel nécessité du port des équipements de sécurité</w:t>
            </w:r>
          </w:p>
          <w:p w14:paraId="18BEE66E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  <w:p w14:paraId="6E9ACBAC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Poursuite des Formations Gestes et postures par formateur interne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846ACA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Permanent</w:t>
            </w:r>
          </w:p>
          <w:p w14:paraId="4A019109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  <w:p w14:paraId="3925F550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  <w:p w14:paraId="0040DF40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 xml:space="preserve">Plan </w:t>
            </w:r>
            <w:r w:rsidR="00DE6F0A">
              <w:rPr>
                <w:snapToGrid w:val="0"/>
                <w:color w:val="000000"/>
              </w:rPr>
              <w:t>2025</w:t>
            </w:r>
          </w:p>
        </w:tc>
      </w:tr>
      <w:tr w:rsidR="00A517F8" w:rsidRPr="00432A7F" w14:paraId="22B3B136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712588" w14:textId="77777777" w:rsidR="00A517F8" w:rsidRPr="00432A7F" w:rsidRDefault="00A517F8" w:rsidP="009B71F8">
            <w:pPr>
              <w:rPr>
                <w:b/>
                <w:snapToGrid w:val="0"/>
                <w:color w:val="000000"/>
              </w:rPr>
            </w:pPr>
            <w:r w:rsidRPr="00432A7F">
              <w:rPr>
                <w:b/>
                <w:snapToGrid w:val="0"/>
                <w:color w:val="000000"/>
              </w:rPr>
              <w:t>Réparation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AB9AD5F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Lombalgies</w:t>
            </w:r>
          </w:p>
          <w:p w14:paraId="103CDC9F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Troubles des articulations inférieures</w:t>
            </w:r>
          </w:p>
          <w:p w14:paraId="09E881B4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Electrocution</w:t>
            </w:r>
          </w:p>
          <w:p w14:paraId="37C483DF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Ecrasements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903E5AC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  <w:p w14:paraId="758E9AEC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7ADA4CB6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23BDE16C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Chaussures de sécurité et gants à disposition</w:t>
            </w:r>
          </w:p>
          <w:p w14:paraId="467DB716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Formation gestes et postures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5FE5B270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09FB5EAA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B6B496C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2DEC6769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Poursuite des Formations Gestes et postures par formateur interne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8034E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 xml:space="preserve">Plan </w:t>
            </w:r>
            <w:r w:rsidR="00DE6F0A">
              <w:rPr>
                <w:snapToGrid w:val="0"/>
                <w:color w:val="000000"/>
              </w:rPr>
              <w:t>2025</w:t>
            </w:r>
          </w:p>
        </w:tc>
      </w:tr>
      <w:tr w:rsidR="00A517F8" w:rsidRPr="00432A7F" w14:paraId="3739595A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23158" w14:textId="77777777" w:rsidR="00A517F8" w:rsidRPr="00432A7F" w:rsidRDefault="00A517F8" w:rsidP="009B71F8">
            <w:pPr>
              <w:rPr>
                <w:b/>
                <w:snapToGrid w:val="0"/>
                <w:color w:val="000000"/>
              </w:rPr>
            </w:pPr>
            <w:r w:rsidRPr="00432A7F">
              <w:rPr>
                <w:b/>
                <w:snapToGrid w:val="0"/>
                <w:color w:val="000000"/>
              </w:rPr>
              <w:t>Rangement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BD6D0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Chutes</w:t>
            </w:r>
          </w:p>
          <w:p w14:paraId="0F7C94E0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Ecrasements</w:t>
            </w:r>
          </w:p>
          <w:p w14:paraId="39680867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Contusions</w:t>
            </w:r>
          </w:p>
          <w:p w14:paraId="67173CA5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Blessures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6EFF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  <w:p w14:paraId="6A74D313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1ED260B7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4FF23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Etagères de rangements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C8D1A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DD871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1</w:t>
            </w:r>
          </w:p>
          <w:p w14:paraId="33F53128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1</w:t>
            </w:r>
          </w:p>
          <w:p w14:paraId="606B97A8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5F6DA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D578" w14:textId="77777777" w:rsidR="00A517F8" w:rsidRPr="00432A7F" w:rsidRDefault="00A517F8" w:rsidP="009B71F8">
            <w:pPr>
              <w:rPr>
                <w:snapToGrid w:val="0"/>
                <w:color w:val="000000"/>
              </w:rPr>
            </w:pPr>
          </w:p>
        </w:tc>
      </w:tr>
      <w:tr w:rsidR="00A517F8" w:rsidRPr="00432A7F" w14:paraId="730AAFBA" w14:textId="77777777" w:rsidTr="009B71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595CE" w14:textId="77777777" w:rsidR="00A517F8" w:rsidRPr="00432A7F" w:rsidRDefault="00A517F8" w:rsidP="009B71F8">
            <w:pPr>
              <w:rPr>
                <w:b/>
                <w:snapToGrid w:val="0"/>
                <w:color w:val="000000"/>
              </w:rPr>
            </w:pPr>
            <w:r w:rsidRPr="00432A7F">
              <w:rPr>
                <w:b/>
                <w:snapToGrid w:val="0"/>
                <w:color w:val="000000"/>
              </w:rPr>
              <w:t>Evacuation eau des machines en réparation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0DDF1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Chutes</w:t>
            </w:r>
          </w:p>
          <w:p w14:paraId="1D7F6C26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Electrocution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4C28D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  <w:p w14:paraId="00885F69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0AC0FDDD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7BC0A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Rigole d’évacuation</w:t>
            </w:r>
          </w:p>
          <w:p w14:paraId="775585D0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 xml:space="preserve">Chaussures de sécurité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B6B45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164F0B1D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B</w:t>
            </w:r>
          </w:p>
          <w:p w14:paraId="716A113A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3D908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1</w:t>
            </w:r>
          </w:p>
          <w:p w14:paraId="3349BE3B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2</w:t>
            </w:r>
          </w:p>
          <w:p w14:paraId="2F13AB5C" w14:textId="77777777" w:rsidR="00A517F8" w:rsidRPr="00432A7F" w:rsidRDefault="00A517F8" w:rsidP="009B71F8">
            <w:pPr>
              <w:jc w:val="center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BEAB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Rappel des règles de travail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5C37" w14:textId="77777777" w:rsidR="00A517F8" w:rsidRPr="00432A7F" w:rsidRDefault="00A517F8" w:rsidP="009B71F8">
            <w:pPr>
              <w:numPr>
                <w:ilvl w:val="0"/>
                <w:numId w:val="1"/>
              </w:numPr>
              <w:tabs>
                <w:tab w:val="clear" w:pos="785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432A7F">
              <w:rPr>
                <w:snapToGrid w:val="0"/>
                <w:color w:val="000000"/>
              </w:rPr>
              <w:t>Permanent</w:t>
            </w:r>
          </w:p>
        </w:tc>
      </w:tr>
    </w:tbl>
    <w:p w14:paraId="7C04553F" w14:textId="77777777" w:rsidR="00A517F8" w:rsidRPr="00432A7F" w:rsidRDefault="00A517F8" w:rsidP="00A517F8">
      <w:pPr>
        <w:rPr>
          <w:sz w:val="4"/>
          <w:szCs w:val="4"/>
        </w:rPr>
      </w:pPr>
    </w:p>
    <w:sectPr w:rsidR="00A517F8" w:rsidRPr="00432A7F" w:rsidSect="00443147">
      <w:footerReference w:type="even" r:id="rId12"/>
      <w:footerReference w:type="default" r:id="rId13"/>
      <w:pgSz w:w="16840" w:h="11907" w:orient="landscape" w:code="9"/>
      <w:pgMar w:top="851" w:right="1418" w:bottom="709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CBE0" w14:textId="77777777" w:rsidR="00B30BA7" w:rsidRDefault="00B30BA7">
      <w:r>
        <w:separator/>
      </w:r>
    </w:p>
  </w:endnote>
  <w:endnote w:type="continuationSeparator" w:id="0">
    <w:p w14:paraId="54496C9C" w14:textId="77777777" w:rsidR="00B30BA7" w:rsidRDefault="00B3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3E95" w14:textId="77777777" w:rsidR="007079F6" w:rsidRDefault="007079F6" w:rsidP="004F3C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2B0B5FE" w14:textId="77777777" w:rsidR="007079F6" w:rsidRDefault="007079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1DA3" w14:textId="77777777" w:rsidR="004F3C33" w:rsidRDefault="004F3C33" w:rsidP="009F00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E63C6">
      <w:rPr>
        <w:rStyle w:val="Numrodepage"/>
        <w:noProof/>
      </w:rPr>
      <w:t>26</w:t>
    </w:r>
    <w:r>
      <w:rPr>
        <w:rStyle w:val="Numrodepage"/>
      </w:rPr>
      <w:fldChar w:fldCharType="end"/>
    </w:r>
  </w:p>
  <w:p w14:paraId="7EAEF4EA" w14:textId="77777777" w:rsidR="007E4ED6" w:rsidRPr="00195E94" w:rsidRDefault="007E4ED6" w:rsidP="00443147">
    <w:pPr>
      <w:pStyle w:val="Pieddepage"/>
      <w:tabs>
        <w:tab w:val="clear" w:pos="9072"/>
        <w:tab w:val="left" w:pos="949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A623" w14:textId="77777777" w:rsidR="00B30BA7" w:rsidRDefault="00B30BA7">
      <w:r>
        <w:separator/>
      </w:r>
    </w:p>
  </w:footnote>
  <w:footnote w:type="continuationSeparator" w:id="0">
    <w:p w14:paraId="0445FA9B" w14:textId="77777777" w:rsidR="00B30BA7" w:rsidRDefault="00B3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D06"/>
    <w:multiLevelType w:val="hybridMultilevel"/>
    <w:tmpl w:val="B89E0B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85C2F"/>
    <w:multiLevelType w:val="singleLevel"/>
    <w:tmpl w:val="83F6E5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326137"/>
    <w:multiLevelType w:val="singleLevel"/>
    <w:tmpl w:val="9378C9BE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num w:numId="1" w16cid:durableId="874076378">
    <w:abstractNumId w:val="2"/>
  </w:num>
  <w:num w:numId="2" w16cid:durableId="1581787017">
    <w:abstractNumId w:val="1"/>
  </w:num>
  <w:num w:numId="3" w16cid:durableId="191739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58"/>
    <w:rsid w:val="000040A0"/>
    <w:rsid w:val="000230F8"/>
    <w:rsid w:val="00024C68"/>
    <w:rsid w:val="00025781"/>
    <w:rsid w:val="0004564E"/>
    <w:rsid w:val="00057E66"/>
    <w:rsid w:val="00062070"/>
    <w:rsid w:val="00085B4C"/>
    <w:rsid w:val="00091362"/>
    <w:rsid w:val="00092FEA"/>
    <w:rsid w:val="000B11DC"/>
    <w:rsid w:val="000B4BE4"/>
    <w:rsid w:val="000C0EDC"/>
    <w:rsid w:val="000C2AA9"/>
    <w:rsid w:val="000C6A24"/>
    <w:rsid w:val="000D3437"/>
    <w:rsid w:val="000E2636"/>
    <w:rsid w:val="000E3191"/>
    <w:rsid w:val="000F0F11"/>
    <w:rsid w:val="000F36CB"/>
    <w:rsid w:val="00104F5D"/>
    <w:rsid w:val="0011354A"/>
    <w:rsid w:val="0011709F"/>
    <w:rsid w:val="001275AC"/>
    <w:rsid w:val="0012770B"/>
    <w:rsid w:val="00131041"/>
    <w:rsid w:val="0013307D"/>
    <w:rsid w:val="00133DD0"/>
    <w:rsid w:val="00182FDE"/>
    <w:rsid w:val="001940B2"/>
    <w:rsid w:val="00194AE8"/>
    <w:rsid w:val="00195E94"/>
    <w:rsid w:val="001A3105"/>
    <w:rsid w:val="001B3F64"/>
    <w:rsid w:val="001C5201"/>
    <w:rsid w:val="001C692B"/>
    <w:rsid w:val="001D2E15"/>
    <w:rsid w:val="001E2BC0"/>
    <w:rsid w:val="0021231A"/>
    <w:rsid w:val="002353E3"/>
    <w:rsid w:val="002376C0"/>
    <w:rsid w:val="00252157"/>
    <w:rsid w:val="002734E3"/>
    <w:rsid w:val="002A2BB5"/>
    <w:rsid w:val="002A7342"/>
    <w:rsid w:val="002C709D"/>
    <w:rsid w:val="002D2F84"/>
    <w:rsid w:val="002E2774"/>
    <w:rsid w:val="002F6A50"/>
    <w:rsid w:val="003043CD"/>
    <w:rsid w:val="003110A7"/>
    <w:rsid w:val="00321745"/>
    <w:rsid w:val="00324BC7"/>
    <w:rsid w:val="00327370"/>
    <w:rsid w:val="0033102D"/>
    <w:rsid w:val="003352A0"/>
    <w:rsid w:val="0033677D"/>
    <w:rsid w:val="00343AF0"/>
    <w:rsid w:val="00357293"/>
    <w:rsid w:val="00365082"/>
    <w:rsid w:val="00377AF2"/>
    <w:rsid w:val="0038082F"/>
    <w:rsid w:val="00382546"/>
    <w:rsid w:val="00391FB7"/>
    <w:rsid w:val="00393643"/>
    <w:rsid w:val="00394408"/>
    <w:rsid w:val="0039782A"/>
    <w:rsid w:val="003A11D9"/>
    <w:rsid w:val="003A3A3B"/>
    <w:rsid w:val="003B3D71"/>
    <w:rsid w:val="003C52A7"/>
    <w:rsid w:val="003C5FA4"/>
    <w:rsid w:val="003F09F2"/>
    <w:rsid w:val="003F138F"/>
    <w:rsid w:val="003F652A"/>
    <w:rsid w:val="004169CD"/>
    <w:rsid w:val="00416CF4"/>
    <w:rsid w:val="00417B92"/>
    <w:rsid w:val="00422F32"/>
    <w:rsid w:val="004272C9"/>
    <w:rsid w:val="004309F4"/>
    <w:rsid w:val="00433650"/>
    <w:rsid w:val="0043454D"/>
    <w:rsid w:val="0043644D"/>
    <w:rsid w:val="00443147"/>
    <w:rsid w:val="004431C6"/>
    <w:rsid w:val="004458B0"/>
    <w:rsid w:val="004515C4"/>
    <w:rsid w:val="00464BEE"/>
    <w:rsid w:val="004677CF"/>
    <w:rsid w:val="00470569"/>
    <w:rsid w:val="004705C5"/>
    <w:rsid w:val="004711B1"/>
    <w:rsid w:val="0047184F"/>
    <w:rsid w:val="004801D9"/>
    <w:rsid w:val="00486D74"/>
    <w:rsid w:val="004C0EC3"/>
    <w:rsid w:val="004C6599"/>
    <w:rsid w:val="004D14A3"/>
    <w:rsid w:val="004E4262"/>
    <w:rsid w:val="004E753D"/>
    <w:rsid w:val="004F3C33"/>
    <w:rsid w:val="00514EDB"/>
    <w:rsid w:val="00524F4A"/>
    <w:rsid w:val="00524F68"/>
    <w:rsid w:val="00546F45"/>
    <w:rsid w:val="00547EDC"/>
    <w:rsid w:val="005527B6"/>
    <w:rsid w:val="005536FD"/>
    <w:rsid w:val="00571888"/>
    <w:rsid w:val="00580E1D"/>
    <w:rsid w:val="00583F88"/>
    <w:rsid w:val="005930E3"/>
    <w:rsid w:val="005A3E18"/>
    <w:rsid w:val="005B752E"/>
    <w:rsid w:val="005C0DF0"/>
    <w:rsid w:val="005D1ED7"/>
    <w:rsid w:val="005D4F25"/>
    <w:rsid w:val="005E1017"/>
    <w:rsid w:val="005F0B1F"/>
    <w:rsid w:val="005F139F"/>
    <w:rsid w:val="00620091"/>
    <w:rsid w:val="00635510"/>
    <w:rsid w:val="00645940"/>
    <w:rsid w:val="006507A7"/>
    <w:rsid w:val="006531F5"/>
    <w:rsid w:val="006722E6"/>
    <w:rsid w:val="006749CF"/>
    <w:rsid w:val="0067613D"/>
    <w:rsid w:val="00690E8C"/>
    <w:rsid w:val="00693FB0"/>
    <w:rsid w:val="00695ED5"/>
    <w:rsid w:val="006A3C22"/>
    <w:rsid w:val="006B0C44"/>
    <w:rsid w:val="006B20AE"/>
    <w:rsid w:val="006B27DA"/>
    <w:rsid w:val="006B7436"/>
    <w:rsid w:val="006C193B"/>
    <w:rsid w:val="006C2087"/>
    <w:rsid w:val="006C2284"/>
    <w:rsid w:val="006C51CF"/>
    <w:rsid w:val="006F2121"/>
    <w:rsid w:val="006F4F5E"/>
    <w:rsid w:val="006F519B"/>
    <w:rsid w:val="007079F6"/>
    <w:rsid w:val="007202CF"/>
    <w:rsid w:val="007203AE"/>
    <w:rsid w:val="00732717"/>
    <w:rsid w:val="0073301A"/>
    <w:rsid w:val="00733B56"/>
    <w:rsid w:val="0074560F"/>
    <w:rsid w:val="007511E1"/>
    <w:rsid w:val="00761312"/>
    <w:rsid w:val="00767380"/>
    <w:rsid w:val="00767DC4"/>
    <w:rsid w:val="007720ED"/>
    <w:rsid w:val="007A27C3"/>
    <w:rsid w:val="007B0212"/>
    <w:rsid w:val="007B5FA6"/>
    <w:rsid w:val="007B6276"/>
    <w:rsid w:val="007D6E27"/>
    <w:rsid w:val="007E008D"/>
    <w:rsid w:val="007E2D00"/>
    <w:rsid w:val="007E4ED6"/>
    <w:rsid w:val="007F3DB5"/>
    <w:rsid w:val="007F4B1E"/>
    <w:rsid w:val="0080637A"/>
    <w:rsid w:val="008441F1"/>
    <w:rsid w:val="0085113F"/>
    <w:rsid w:val="00874D03"/>
    <w:rsid w:val="008752FE"/>
    <w:rsid w:val="00875D96"/>
    <w:rsid w:val="0088450B"/>
    <w:rsid w:val="008967B3"/>
    <w:rsid w:val="008A17EA"/>
    <w:rsid w:val="008E18DB"/>
    <w:rsid w:val="008F6C4E"/>
    <w:rsid w:val="009035FB"/>
    <w:rsid w:val="0090762D"/>
    <w:rsid w:val="00910284"/>
    <w:rsid w:val="00913938"/>
    <w:rsid w:val="00930004"/>
    <w:rsid w:val="009326D4"/>
    <w:rsid w:val="0094143C"/>
    <w:rsid w:val="009654F6"/>
    <w:rsid w:val="00965B01"/>
    <w:rsid w:val="00970AAF"/>
    <w:rsid w:val="0097114E"/>
    <w:rsid w:val="00996689"/>
    <w:rsid w:val="009A09AC"/>
    <w:rsid w:val="009B1717"/>
    <w:rsid w:val="009B4C62"/>
    <w:rsid w:val="009B71F8"/>
    <w:rsid w:val="009C5DF4"/>
    <w:rsid w:val="009D0882"/>
    <w:rsid w:val="009D4E2F"/>
    <w:rsid w:val="009E54B7"/>
    <w:rsid w:val="009F00AE"/>
    <w:rsid w:val="009F7D10"/>
    <w:rsid w:val="00A042CF"/>
    <w:rsid w:val="00A203AF"/>
    <w:rsid w:val="00A509D7"/>
    <w:rsid w:val="00A517F8"/>
    <w:rsid w:val="00A52058"/>
    <w:rsid w:val="00A53AF7"/>
    <w:rsid w:val="00A60E98"/>
    <w:rsid w:val="00A934E6"/>
    <w:rsid w:val="00A93EB3"/>
    <w:rsid w:val="00A97CDA"/>
    <w:rsid w:val="00AA3835"/>
    <w:rsid w:val="00AA53D3"/>
    <w:rsid w:val="00AB695E"/>
    <w:rsid w:val="00AC6445"/>
    <w:rsid w:val="00AD6117"/>
    <w:rsid w:val="00AE43ED"/>
    <w:rsid w:val="00B00C12"/>
    <w:rsid w:val="00B05D5C"/>
    <w:rsid w:val="00B073C8"/>
    <w:rsid w:val="00B17093"/>
    <w:rsid w:val="00B171B4"/>
    <w:rsid w:val="00B30BA7"/>
    <w:rsid w:val="00B36833"/>
    <w:rsid w:val="00B43607"/>
    <w:rsid w:val="00B43E21"/>
    <w:rsid w:val="00B45A65"/>
    <w:rsid w:val="00B63D7B"/>
    <w:rsid w:val="00B73053"/>
    <w:rsid w:val="00B73BD0"/>
    <w:rsid w:val="00B80268"/>
    <w:rsid w:val="00BC256D"/>
    <w:rsid w:val="00BF23B7"/>
    <w:rsid w:val="00C00BD7"/>
    <w:rsid w:val="00C12076"/>
    <w:rsid w:val="00C4035C"/>
    <w:rsid w:val="00C45576"/>
    <w:rsid w:val="00C67F16"/>
    <w:rsid w:val="00C92428"/>
    <w:rsid w:val="00C929E4"/>
    <w:rsid w:val="00C950B1"/>
    <w:rsid w:val="00C9784E"/>
    <w:rsid w:val="00CA5EC4"/>
    <w:rsid w:val="00CB2ADC"/>
    <w:rsid w:val="00CB5479"/>
    <w:rsid w:val="00CC30B7"/>
    <w:rsid w:val="00CC5083"/>
    <w:rsid w:val="00CE6DD4"/>
    <w:rsid w:val="00CF4EEA"/>
    <w:rsid w:val="00CF6704"/>
    <w:rsid w:val="00D25AAD"/>
    <w:rsid w:val="00D26102"/>
    <w:rsid w:val="00D277E7"/>
    <w:rsid w:val="00D3026E"/>
    <w:rsid w:val="00D40678"/>
    <w:rsid w:val="00D54754"/>
    <w:rsid w:val="00D62100"/>
    <w:rsid w:val="00D66E31"/>
    <w:rsid w:val="00D6742F"/>
    <w:rsid w:val="00D71D67"/>
    <w:rsid w:val="00D74795"/>
    <w:rsid w:val="00D96F80"/>
    <w:rsid w:val="00DA5E33"/>
    <w:rsid w:val="00DB4D80"/>
    <w:rsid w:val="00DB5F12"/>
    <w:rsid w:val="00DD4FA2"/>
    <w:rsid w:val="00DE01E0"/>
    <w:rsid w:val="00DE3B04"/>
    <w:rsid w:val="00DE6F0A"/>
    <w:rsid w:val="00DF7328"/>
    <w:rsid w:val="00E13F75"/>
    <w:rsid w:val="00E522FA"/>
    <w:rsid w:val="00E635B5"/>
    <w:rsid w:val="00E7095B"/>
    <w:rsid w:val="00E8181E"/>
    <w:rsid w:val="00EA31E4"/>
    <w:rsid w:val="00EB65BD"/>
    <w:rsid w:val="00EC3537"/>
    <w:rsid w:val="00ED2923"/>
    <w:rsid w:val="00ED59B7"/>
    <w:rsid w:val="00ED7F98"/>
    <w:rsid w:val="00EE63C6"/>
    <w:rsid w:val="00F12F97"/>
    <w:rsid w:val="00F20F47"/>
    <w:rsid w:val="00F619E0"/>
    <w:rsid w:val="00F800C3"/>
    <w:rsid w:val="00F81DF3"/>
    <w:rsid w:val="00F924A4"/>
    <w:rsid w:val="00F928D4"/>
    <w:rsid w:val="00FA7FC2"/>
    <w:rsid w:val="00FB2CDC"/>
    <w:rsid w:val="00FC1099"/>
    <w:rsid w:val="00FC1D4F"/>
    <w:rsid w:val="00FC6C01"/>
    <w:rsid w:val="00FD3136"/>
    <w:rsid w:val="00FF020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18059B"/>
  <w15:chartTrackingRefBased/>
  <w15:docId w15:val="{54A6D76A-D509-334A-8DA5-B4E46705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44"/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Comic Sans MS" w:hAnsi="Comic Sans MS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3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32"/>
    </w:rPr>
  </w:style>
  <w:style w:type="paragraph" w:styleId="Titre8">
    <w:name w:val="heading 8"/>
    <w:basedOn w:val="Normal"/>
    <w:next w:val="Normal"/>
    <w:qFormat/>
    <w:pPr>
      <w:keepNext/>
      <w:pBdr>
        <w:top w:val="double" w:sz="4" w:space="4" w:color="auto"/>
        <w:bottom w:val="double" w:sz="4" w:space="4" w:color="auto"/>
      </w:pBdr>
      <w:jc w:val="center"/>
      <w:outlineLvl w:val="7"/>
    </w:pPr>
    <w:rPr>
      <w:rFonts w:ascii="Bookman Old Style" w:hAnsi="Bookman Old Style"/>
      <w:sz w:val="4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2jp">
    <w:name w:val="Style2jp"/>
    <w:basedOn w:val="Normal"/>
    <w:pPr>
      <w:jc w:val="center"/>
    </w:pPr>
    <w:rPr>
      <w:b/>
      <w:smallCaps/>
      <w:sz w:val="36"/>
      <w:u w:val="single"/>
    </w:rPr>
  </w:style>
  <w:style w:type="paragraph" w:customStyle="1" w:styleId="Style1JP">
    <w:name w:val="Style1 JP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5" w:color="0000FF" w:fill="auto"/>
      <w:jc w:val="center"/>
    </w:pPr>
    <w:rPr>
      <w:b/>
      <w:caps/>
      <w:sz w:val="36"/>
    </w:rPr>
  </w:style>
  <w:style w:type="paragraph" w:customStyle="1" w:styleId="Style3jp">
    <w:name w:val="Style3jp"/>
    <w:basedOn w:val="Normal"/>
    <w:pPr>
      <w:ind w:firstLine="708"/>
    </w:pPr>
    <w:rPr>
      <w:b/>
      <w:i/>
      <w:sz w:val="28"/>
      <w:u w:val="single"/>
    </w:rPr>
  </w:style>
  <w:style w:type="paragraph" w:customStyle="1" w:styleId="Style4jp">
    <w:name w:val="Style4jp"/>
    <w:basedOn w:val="Titre3"/>
    <w:pPr>
      <w:spacing w:before="0" w:after="0"/>
    </w:pPr>
    <w:rPr>
      <w:rFonts w:ascii="Times New Roman" w:hAnsi="Times New Roman"/>
      <w:b/>
      <w:i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2">
    <w:name w:val="Body Text 2"/>
    <w:basedOn w:val="Normal"/>
    <w:rPr>
      <w:rFonts w:ascii="Arial" w:hAnsi="Arial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a">
    <w:name w:val="titrea"/>
    <w:basedOn w:val="Normal"/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caps/>
    </w:rPr>
  </w:style>
  <w:style w:type="paragraph" w:styleId="TM2">
    <w:name w:val="toc 2"/>
    <w:basedOn w:val="Normal"/>
    <w:next w:val="Normal"/>
    <w:autoRedefine/>
    <w:semiHidden/>
    <w:pPr>
      <w:ind w:left="200"/>
    </w:pPr>
    <w:rPr>
      <w:smallCaps/>
    </w:rPr>
  </w:style>
  <w:style w:type="paragraph" w:customStyle="1" w:styleId="normal2">
    <w:name w:val="normal 2"/>
    <w:basedOn w:val="Titre1"/>
  </w:style>
  <w:style w:type="paragraph" w:customStyle="1" w:styleId="titre20">
    <w:name w:val="titre2"/>
    <w:basedOn w:val="Normal"/>
    <w:rPr>
      <w:rFonts w:ascii="Arial" w:hAnsi="Arial"/>
      <w:sz w:val="24"/>
    </w:rPr>
  </w:style>
  <w:style w:type="paragraph" w:styleId="Corpsdetexte">
    <w:name w:val="Body Text"/>
    <w:basedOn w:val="Normal"/>
    <w:pPr>
      <w:jc w:val="center"/>
    </w:pPr>
    <w:rPr>
      <w:rFonts w:ascii="Arial" w:hAnsi="Arial"/>
      <w:snapToGrid w:val="0"/>
      <w:color w:val="00000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jc w:val="both"/>
    </w:pPr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52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5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2070"/>
    <w:pPr>
      <w:ind w:left="708"/>
    </w:pPr>
  </w:style>
  <w:style w:type="table" w:customStyle="1" w:styleId="TableNormal">
    <w:name w:val="Table Normal"/>
    <w:rsid w:val="001275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sid w:val="0012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oleObject" Target="embeddings/oleObject2.bin" /><Relationship Id="rId5" Type="http://schemas.openxmlformats.org/officeDocument/2006/relationships/settings" Target="settings.xml" /><Relationship Id="rId15" Type="http://schemas.openxmlformats.org/officeDocument/2006/relationships/theme" Target="theme/theme1.xml" /><Relationship Id="rId10" Type="http://schemas.openxmlformats.org/officeDocument/2006/relationships/oleObject" Target="embeddings/oleObject1.bin" /><Relationship Id="rId4" Type="http://schemas.openxmlformats.org/officeDocument/2006/relationships/styles" Target="styles.xml" /><Relationship Id="rId9" Type="http://schemas.openxmlformats.org/officeDocument/2006/relationships/image" Target="media/image1.wmf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B21AA59DBF409A3B7F9E82375DC4" ma:contentTypeVersion="7" ma:contentTypeDescription="Crée un document." ma:contentTypeScope="" ma:versionID="c59139a7aae46d454758c263cce8007e">
  <xsd:schema xmlns:xsd="http://www.w3.org/2001/XMLSchema" xmlns:xs="http://www.w3.org/2001/XMLSchema" xmlns:p="http://schemas.microsoft.com/office/2006/metadata/properties" xmlns:ns2="6f7ef9c1-81f1-4802-bb13-7cb5243c3d90" xmlns:ns3="f9fff72f-990a-4241-85f0-ea3560756331" targetNamespace="http://schemas.microsoft.com/office/2006/metadata/properties" ma:root="true" ma:fieldsID="4bc1a290e41c243996f9516e80e4eb44" ns2:_="" ns3:_="">
    <xsd:import namespace="6f7ef9c1-81f1-4802-bb13-7cb5243c3d90"/>
    <xsd:import namespace="f9fff72f-990a-4241-85f0-ea35607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f9c1-81f1-4802-bb13-7cb5243c3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ff72f-990a-4241-85f0-ea35607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AE836-18B8-4D27-BE2E-BA1A556D72C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f7ef9c1-81f1-4802-bb13-7cb5243c3d90"/>
    <ds:schemaRef ds:uri="f9fff72f-990a-4241-85f0-ea3560756331"/>
  </ds:schemaRefs>
</ds:datastoreItem>
</file>

<file path=customXml/itemProps2.xml><?xml version="1.0" encoding="utf-8"?>
<ds:datastoreItem xmlns:ds="http://schemas.openxmlformats.org/officeDocument/2006/customXml" ds:itemID="{3DEC98C2-0B90-4F44-BBFF-3D78C1DF0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4525</Words>
  <Characters>24888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UNIQUE</vt:lpstr>
    </vt:vector>
  </TitlesOfParts>
  <Company>DARTY</Company>
  <LinksUpToDate>false</LinksUpToDate>
  <CharactersWithSpaces>29355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UNIQUE</dc:title>
  <dc:subject/>
  <dc:creator>DARTY</dc:creator>
  <cp:keywords/>
  <dc:description/>
  <cp:lastModifiedBy>Pierre Marx</cp:lastModifiedBy>
  <cp:revision>2</cp:revision>
  <cp:lastPrinted>2025-06-11T16:40:00Z</cp:lastPrinted>
  <dcterms:created xsi:type="dcterms:W3CDTF">2026-03-03T15:17:00Z</dcterms:created>
  <dcterms:modified xsi:type="dcterms:W3CDTF">2026-03-03T15:17:00Z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